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РФ от 20.01.2024 N 34</w:t>
              <w:br/>
              <w:t xml:space="preserve">(ред. от 09.10.2024)</w:t>
              <w:br/>
              <w:t xml:space="preserve">"Об утверждении Правил финансового обеспечения в 2024 году расходов на медицинскую помощь, оказанную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в соответствии с едиными требованиями базовой программы обязательного медицинского страхования, гражданам Российской Федерации, иностранным гражданам и лицам без гражданства, застрахованным по обязательному медицинскому страхованию, проживающим в иных субъектах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января 2024 г. N 34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ФИНАНСОВОГО ОБЕСПЕЧЕНИЯ В 2024 ГОДУ</w:t>
      </w:r>
    </w:p>
    <w:p>
      <w:pPr>
        <w:pStyle w:val="2"/>
        <w:jc w:val="center"/>
      </w:pPr>
      <w:r>
        <w:rPr>
          <w:sz w:val="20"/>
        </w:rPr>
        <w:t xml:space="preserve">РАСХОДОВ НА МЕДИЦИНСКУЮ ПОМОЩЬ, ОКАЗАННУЮ В МЕДИЦИНСКИХ</w:t>
      </w:r>
    </w:p>
    <w:p>
      <w:pPr>
        <w:pStyle w:val="2"/>
        <w:jc w:val="center"/>
      </w:pPr>
      <w:r>
        <w:rPr>
          <w:sz w:val="20"/>
        </w:rPr>
        <w:t xml:space="preserve">ОРГАНИЗАЦИЯХ, ПОДВЕДОМСТВЕННЫХ ОРГАНАМ ИСПОЛНИТЕЛЬНОЙ</w:t>
      </w:r>
    </w:p>
    <w:p>
      <w:pPr>
        <w:pStyle w:val="2"/>
        <w:jc w:val="center"/>
      </w:pPr>
      <w:r>
        <w:rPr>
          <w:sz w:val="20"/>
        </w:rPr>
        <w:t xml:space="preserve">ВЛАСТИ ДОНЕЦКОЙ НАРОДНОЙ РЕСПУБЛИКИ, ЛУГАНСКОЙ НАРОДНОЙ</w:t>
      </w:r>
    </w:p>
    <w:p>
      <w:pPr>
        <w:pStyle w:val="2"/>
        <w:jc w:val="center"/>
      </w:pPr>
      <w:r>
        <w:rPr>
          <w:sz w:val="20"/>
        </w:rPr>
        <w:t xml:space="preserve">РЕСПУБЛИКИ, ЗАПОРОЖСКОЙ ОБЛАСТИ И ХЕРСОНСКОЙ ОБЛАСТИ,</w:t>
      </w:r>
    </w:p>
    <w:p>
      <w:pPr>
        <w:pStyle w:val="2"/>
        <w:jc w:val="center"/>
      </w:pPr>
      <w:r>
        <w:rPr>
          <w:sz w:val="20"/>
        </w:rPr>
        <w:t xml:space="preserve">В СООТВЕТСТВИИ С ЕДИНЫМИ ТРЕБОВАНИЯМИ БАЗОВОЙ ПРОГРАММЫ</w:t>
      </w:r>
    </w:p>
    <w:p>
      <w:pPr>
        <w:pStyle w:val="2"/>
        <w:jc w:val="center"/>
      </w:pPr>
      <w:r>
        <w:rPr>
          <w:sz w:val="20"/>
        </w:rPr>
        <w:t xml:space="preserve">ОБЯЗАТЕЛЬНОГО МЕДИЦИНСКОГО СТРАХОВАНИЯ, ГРАЖДАНАМ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ИНОСТРАННЫМ ГРАЖДАНАМ И ЛИЦАМ</w:t>
      </w:r>
    </w:p>
    <w:p>
      <w:pPr>
        <w:pStyle w:val="2"/>
        <w:jc w:val="center"/>
      </w:pPr>
      <w:r>
        <w:rPr>
          <w:sz w:val="20"/>
        </w:rPr>
        <w:t xml:space="preserve">БЕЗ ГРАЖДАНСТВА, ЗАСТРАХОВАННЫМ ПО ОБЯЗАТЕЛЬНОМУ</w:t>
      </w:r>
    </w:p>
    <w:p>
      <w:pPr>
        <w:pStyle w:val="2"/>
        <w:jc w:val="center"/>
      </w:pPr>
      <w:r>
        <w:rPr>
          <w:sz w:val="20"/>
        </w:rPr>
        <w:t xml:space="preserve">МЕДИЦИНСКОМУ СТРАХОВАНИЮ, ПРОЖИВАЮЩИМ В ИНЫХ</w:t>
      </w:r>
    </w:p>
    <w:p>
      <w:pPr>
        <w:pStyle w:val="2"/>
        <w:jc w:val="center"/>
      </w:pPr>
      <w:r>
        <w:rPr>
          <w:sz w:val="20"/>
        </w:rPr>
        <w:t xml:space="preserve">СУБЪЕКТАХ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31.08.2024 </w:t>
            </w:r>
            <w:hyperlink w:history="0" r:id="rId8" w:tooltip="Постановление Правительства РФ от 31.08.2024 N 1201 &quot;О внесении изменений в постановление Правительства Российской Федерации от 20 января 2024 г. N 34&quot; {КонсультантПлюс}">
              <w:r>
                <w:rPr>
                  <w:sz w:val="20"/>
                  <w:color w:val="0000ff"/>
                </w:rPr>
                <w:t xml:space="preserve">N 1201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09.10.2024 </w:t>
            </w:r>
            <w:hyperlink w:history="0" r:id="rId9" w:tooltip="Постановление Правительства РФ от 09.10.2024 N 1356 &quot;О внесении изменений в постановление Правительства Российской Федерации от 20 января 2024 г. N 34&quot; {КонсультантПлюс}">
              <w:r>
                <w:rPr>
                  <w:sz w:val="20"/>
                  <w:color w:val="0000ff"/>
                </w:rPr>
                <w:t xml:space="preserve">N 1356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0" w:tooltip="Федеральный закон от 17.02.2023 N 16-ФЗ (ред. от 27.11.2023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Федерального закона "Об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прилагаемые </w:t>
      </w:r>
      <w:hyperlink w:history="0" w:anchor="P38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финансового обеспечения в 2024 году расходов на медицинскую помощь, оказанную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в соответствии с едиными требованиями базовой программы обязательного медицинского страхования, гражданам Российской Федерации, иностранным гражданам и лицам без гражданства, застрахованным по обязательному медицинскому страхованию, проживающим в иных субъектах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января 2024 г. N 34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ФИНАНСОВОГО ОБЕСПЕЧЕНИЯ В 2024 ГОДУ</w:t>
      </w:r>
    </w:p>
    <w:p>
      <w:pPr>
        <w:pStyle w:val="2"/>
        <w:jc w:val="center"/>
      </w:pPr>
      <w:r>
        <w:rPr>
          <w:sz w:val="20"/>
        </w:rPr>
        <w:t xml:space="preserve">РАСХОДОВ НА МЕДИЦИНСКУЮ ПОМОЩЬ, ОКАЗАННУЮ В МЕДИЦИНСКИХ</w:t>
      </w:r>
    </w:p>
    <w:p>
      <w:pPr>
        <w:pStyle w:val="2"/>
        <w:jc w:val="center"/>
      </w:pPr>
      <w:r>
        <w:rPr>
          <w:sz w:val="20"/>
        </w:rPr>
        <w:t xml:space="preserve">ОРГАНИЗАЦИЯХ, ПОДВЕДОМСТВЕННЫХ ОРГАНАМ ИСПОЛНИТЕЛЬНОЙ</w:t>
      </w:r>
    </w:p>
    <w:p>
      <w:pPr>
        <w:pStyle w:val="2"/>
        <w:jc w:val="center"/>
      </w:pPr>
      <w:r>
        <w:rPr>
          <w:sz w:val="20"/>
        </w:rPr>
        <w:t xml:space="preserve">ВЛАСТИ ДОНЕЦКОЙ НАРОДНОЙ РЕСПУБЛИКИ, ЛУГАНСКОЙ НАРОДНОЙ</w:t>
      </w:r>
    </w:p>
    <w:p>
      <w:pPr>
        <w:pStyle w:val="2"/>
        <w:jc w:val="center"/>
      </w:pPr>
      <w:r>
        <w:rPr>
          <w:sz w:val="20"/>
        </w:rPr>
        <w:t xml:space="preserve">РЕСПУБЛИКИ, ЗАПОРОЖСКОЙ ОБЛАСТИ И ХЕРСОНСКОЙ ОБЛАСТИ,</w:t>
      </w:r>
    </w:p>
    <w:p>
      <w:pPr>
        <w:pStyle w:val="2"/>
        <w:jc w:val="center"/>
      </w:pPr>
      <w:r>
        <w:rPr>
          <w:sz w:val="20"/>
        </w:rPr>
        <w:t xml:space="preserve">В СООТВЕТСТВИИ С ЕДИНЫМИ ТРЕБОВАНИЯМИ БАЗОВОЙ ПРОГРАММЫ</w:t>
      </w:r>
    </w:p>
    <w:p>
      <w:pPr>
        <w:pStyle w:val="2"/>
        <w:jc w:val="center"/>
      </w:pPr>
      <w:r>
        <w:rPr>
          <w:sz w:val="20"/>
        </w:rPr>
        <w:t xml:space="preserve">ОБЯЗАТЕЛЬНОГО МЕДИЦИНСКОГО СТРАХОВАНИЯ, ГРАЖДАНАМ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ИНОСТРАННЫМ ГРАЖДАНАМ И ЛИЦАМ</w:t>
      </w:r>
    </w:p>
    <w:p>
      <w:pPr>
        <w:pStyle w:val="2"/>
        <w:jc w:val="center"/>
      </w:pPr>
      <w:r>
        <w:rPr>
          <w:sz w:val="20"/>
        </w:rPr>
        <w:t xml:space="preserve">БЕЗ ГРАЖДАНСТВА, ЗАСТРАХОВАННЫМ ПО ОБЯЗАТЕЛЬНОМУ</w:t>
      </w:r>
    </w:p>
    <w:p>
      <w:pPr>
        <w:pStyle w:val="2"/>
        <w:jc w:val="center"/>
      </w:pPr>
      <w:r>
        <w:rPr>
          <w:sz w:val="20"/>
        </w:rPr>
        <w:t xml:space="preserve">МЕДИЦИНСКОМУ СТРАХОВАНИЮ, ПРОЖИВАЮЩИМ В ИНЫХ</w:t>
      </w:r>
    </w:p>
    <w:p>
      <w:pPr>
        <w:pStyle w:val="2"/>
        <w:jc w:val="center"/>
      </w:pPr>
      <w:r>
        <w:rPr>
          <w:sz w:val="20"/>
        </w:rPr>
        <w:t xml:space="preserve">СУБЪЕКТАХ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31.08.2024 </w:t>
            </w:r>
            <w:hyperlink w:history="0" r:id="rId11" w:tooltip="Постановление Правительства РФ от 31.08.2024 N 1201 &quot;О внесении изменений в постановление Правительства Российской Федерации от 20 января 2024 г. N 34&quot; {КонсультантПлюс}">
              <w:r>
                <w:rPr>
                  <w:sz w:val="20"/>
                  <w:color w:val="0000ff"/>
                </w:rPr>
                <w:t xml:space="preserve">N 1201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09.10.2024 </w:t>
            </w:r>
            <w:hyperlink w:history="0" r:id="rId12" w:tooltip="Постановление Правительства РФ от 09.10.2024 N 1356 &quot;О внесении изменений в постановление Правительства Российской Федерации от 20 января 2024 г. N 34&quot; {КонсультантПлюс}">
              <w:r>
                <w:rPr>
                  <w:sz w:val="20"/>
                  <w:color w:val="0000ff"/>
                </w:rPr>
                <w:t xml:space="preserve">N 1356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54" w:name="P54"/>
    <w:bookmarkEnd w:id="54"/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цели, условия и порядок финансового обеспечения в 2024 году расходов на медицинскую помощь, оказанную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 (далее - медицинские организации), в соответствии с едиными требованиями базовой программы обязательного медицинского страхования, гражданам Российской Федерации, иностранным гражданам и лицам без гражданства, застрахованным по обязательному медицинскому страхованию, проживающим в иных субъектах Российской Федерации (далее - застрахованные лица).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Финансовое обеспечение расходов, указанных в </w:t>
      </w:r>
      <w:hyperlink w:history="0" w:anchor="P54" w:tooltip="1. Настоящие Правила устанавливают цели, условия и порядок финансового обеспечения в 2024 году расходов на медицинскую помощь, оказанную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 (далее - медицинские организации), в соответствии с едиными требованиями базовой программы обязательного медицинского страхования, гражданам Российской Федерации, иностранным гражданам и лицам бе..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Правил, осуществляется за счет средств нормированного страхового запаса, формируемого в бюджетах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области.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Средства из нормированного страхового запаса территориального фонда, предусмотренного </w:t>
      </w:r>
      <w:hyperlink w:history="0" w:anchor="P55" w:tooltip="2. Финансовое обеспечение расходов, указанных в пункте 1 настоящих Правил, осуществляется за счет средств нормированного страхового запаса, формируемого в бюджетах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предоставляются медицинской организации в целях обеспечения расчетов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соответствии с </w:t>
      </w:r>
      <w:hyperlink w:history="0" r:id="rId13" w:tooltip="Федеральный закон от 29.11.2010 N 326-ФЗ (ред. от 29.10.2024) &quot;Об обязательном медицинском страх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пунктом 2 части 6 статьи 26</w:t>
        </w:r>
      </w:hyperlink>
      <w:r>
        <w:rPr>
          <w:sz w:val="20"/>
        </w:rPr>
        <w:t xml:space="preserve"> Федерального закона "Об обязательном медицинском страховании в Российской Федерации".</w:t>
      </w:r>
    </w:p>
    <w:bookmarkStart w:id="57" w:name="P57"/>
    <w:bookmarkEnd w:id="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Условием предоставления медицинской организации средств из нормированного страхового запаса территориального фонда, предусмотренного </w:t>
      </w:r>
      <w:hyperlink w:history="0" w:anchor="P55" w:tooltip="2. Финансовое обеспечение расходов, указанных в пункте 1 настоящих Правил, осуществляется за счет средств нормированного страхового запаса, формируемого в бюджетах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является направление медицинской организацией в указанный территориальный фонд заявки по форме согласно </w:t>
      </w:r>
      <w:hyperlink w:history="0" w:anchor="P102" w:tooltip="ЗАЯВКА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(далее - заявка).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Размер средств нормированного страхового запаса на цели, указанные в </w:t>
      </w:r>
      <w:hyperlink w:history="0" w:anchor="P56" w:tooltip="3. Средства из нормированного страхового запаса территориального фонда, предусмотренного пунктом 2 настоящих Правил, предоставляются медицинской организации в целях обеспечения расчетов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соответствии с пунктом 2 части 6 статьи 26 Федерального закона &quot;Об обязательном медицинском страховании в Российской Федерации&quot;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Правил, формируется путем внесения изменений в сводную бюджетную роспись бюджета территориального фонда, предусмотренного </w:t>
      </w:r>
      <w:hyperlink w:history="0" w:anchor="P55" w:tooltip="2. Финансовое обеспечение расходов, указанных в пункте 1 настоящих Правил, осуществляется за счет средств нормированного страхового запаса, формируемого в бюджетах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на основании заявок, направляемых в указанный территориальный фонд в соответствии с </w:t>
      </w:r>
      <w:hyperlink w:history="0" w:anchor="P57" w:tooltip="4. Условием предоставления медицинской организации средств из нормированного страхового запаса территориального фонда, предусмотренного пунктом 2 настоящих Правил, является направление медицинской организацией в указанный территориальный фонд заявки по форме согласно приложению N 1 (далее - заявка)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настоящих Правил, с учетом возмещенных расходов, указанных в </w:t>
      </w:r>
      <w:hyperlink w:history="0" w:anchor="P71" w:tooltip="9. Возмещение расходов территориальным фондам, предусмотренным пунктом 2 настоящих Правил, за оказанную медицинскую помощь застрахованному лицу в медицинских организациях осуществляется территориальным фондом обязательного медицинского страхования субъекта Российской Федерации, в котором застрахованному лицу выдан полис обязательного медицинского страхования.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настоящих Правил.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Размер средств, предоставляемых i-й медицинской организации (S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), определяется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= L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x R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L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объемы медицинской помощи, оказанной застрахованным лицам, по видам и условиям предоставления медицинской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R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средние нормативы финансовых затрат на единицу объема первичной медико-санитарной помощи в амбулаторных условиях с учетом расходов на медицинскую реабилитацию (1302,6 рубля); специализированной, в том числе высокотехнологичной, медицинской помощи в условиях круглосуточного стационара с учетом расходов на медицинскую реабилитацию (43203,4 рубля); специализированной, в том числе высокотехнологичной, медицинской помощи в условиях дневного стационара с учетом расходов на медицинскую реабилитацию (26664,4 рубля); скорой медицинской помощи (3657,3 рубля).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Средства предоставляются медицинской организации в течение 25 дней со дня поступления заявки.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31.08.2024 N 1201 &quot;О внесении изменений в постановление Правительства Российской Федерации от 20 января 2024 г. N 3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31.08.2024 N 1201)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7(1). Основанием для отказа в предоставлении территориальным фондом, указанным в </w:t>
      </w:r>
      <w:hyperlink w:history="0" w:anchor="P55" w:tooltip="2. Финансовое обеспечение расходов, указанных в пункте 1 настоящих Правил, осуществляется за счет средств нормированного страхового запаса, формируемого в бюджетах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средств медицинской организации является отсутствие средств в нормированном страховом запасе такого территориального фонда.</w:t>
      </w:r>
    </w:p>
    <w:p>
      <w:pPr>
        <w:pStyle w:val="0"/>
        <w:jc w:val="both"/>
      </w:pPr>
      <w:r>
        <w:rPr>
          <w:sz w:val="20"/>
        </w:rPr>
        <w:t xml:space="preserve">(п. 7(1) введен </w:t>
      </w:r>
      <w:hyperlink w:history="0" r:id="rId15" w:tooltip="Постановление Правительства РФ от 31.08.2024 N 1201 &quot;О внесении изменений в постановление Правительства Российской Федерации от 20 января 2024 г. N 34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31.08.2024 N 1201)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Средства предоставляются медицинским организациям на финансовое обеспечение расходов, включенных в структуру тарифа на оплату медицинской помощи в соответствии с </w:t>
      </w:r>
      <w:hyperlink w:history="0" r:id="rId16" w:tooltip="Федеральный закон от 29.11.2010 N 326-ФЗ (ред. от 29.10.2024) &quot;Об обязательном медицинском страх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7 статьи 35</w:t>
        </w:r>
      </w:hyperlink>
      <w:r>
        <w:rPr>
          <w:sz w:val="20"/>
        </w:rPr>
        <w:t xml:space="preserve"> Федерального закона "Об обязательном медицинском страховании в Российской Федерации".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Возмещение расходов территориальным фондам, предусмотренным </w:t>
      </w:r>
      <w:hyperlink w:history="0" w:anchor="P55" w:tooltip="2. Финансовое обеспечение расходов, указанных в пункте 1 настоящих Правил, осуществляется за счет средств нормированного страхового запаса, формируемого в бюджетах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за оказанную медицинскую помощь застрахованному лицу в медицинских организациях осуществляется территориальным фондом обязательного медицинского страхования субъекта Российской Федерации, в котором застрахованному лицу выдан полис обязательного медицинского страхования.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Возмещение расходов, указанных в </w:t>
      </w:r>
      <w:hyperlink w:history="0" w:anchor="P71" w:tooltip="9. Возмещение расходов территориальным фондам, предусмотренным пунктом 2 настоящих Правил, за оказанную медицинскую помощь застрахованному лицу в медицинских организациях осуществляется территориальным фондом обязательного медицинского страхования субъекта Российской Федерации, в котором застрахованному лицу выдан полис обязательного медицинского страхования.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настоящих Правил, осуществляется территориальным фондом обязательного медицинского страхования субъекта Российской Федерации, в котором застрахованному лицу выдан полис обязательного медицинского страхования, территориальному фонду, предусмотренному </w:t>
      </w:r>
      <w:hyperlink w:history="0" w:anchor="P55" w:tooltip="2. Финансовое обеспечение расходов, указанных в пункте 1 настоящих Правил, осуществляется за счет средств нормированного страхового запаса, формируемого в бюджетах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по месту оказания медицинской помощи не позднее 25 дней с даты получения счета по форме согласно </w:t>
      </w:r>
      <w:hyperlink w:history="0" w:anchor="P363" w:tooltip="СЧЕТ N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, предъявленного территориальным фондом, предусмотренным </w:t>
      </w:r>
      <w:hyperlink w:history="0" w:anchor="P55" w:tooltip="2. Финансовое обеспечение расходов, указанных в пункте 1 настоящих Правил, осуществляется за счет средств нормированного страхового запаса, формируемого в бюджетах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по месту оказания медицинской помощи, в соответствии со средними нормативами финансовых затрат на оплату медицинской помощи в медицинской организации, оказавшей медицинскую помощь, указанными в </w:t>
      </w:r>
      <w:hyperlink w:history="0" w:anchor="P59" w:tooltip="6. Размер средств, предоставляемых i-й медицинской организации (Si), определяется по формуле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Остатки средств нормированного страхового запаса территориальных фондов, предусмотренных </w:t>
      </w:r>
      <w:hyperlink w:history="0" w:anchor="P55" w:tooltip="2. Финансовое обеспечение расходов, указанных в пункте 1 настоящих Правил, осуществляется за счет средств нормированного страхового запаса, формируемого в бюджетах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не использованные по состоянию на 1 января 2025 г., подлежат возврату в бюджет Федерального фонда обязательного медицинского страхования и бюджеты Донецкой Народной Республики, Луганской Народной Республики, Запорожской области и Херсонской области пропорционально объему средств, направленных на формирование нормированного страхового запаса указанных территориальных фондов в 2024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Сведения о расчетах между территориальными фондами обязательного медицинского страхования субъектов Российской Федерации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ежеквартально представляются территориальными фондами, предусмотренными </w:t>
      </w:r>
      <w:hyperlink w:history="0" w:anchor="P55" w:tooltip="2. Финансовое обеспечение расходов, указанных в пункте 1 настоящих Правил, осуществляется за счет средств нормированного страхового запаса, формируемого в бюджетах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в Федеральный фонд обязательного медицинского страхования по форме, установленной Федеральным фондом обязательного медицинского страхования.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Правилам финансового обеспечения</w:t>
      </w:r>
    </w:p>
    <w:p>
      <w:pPr>
        <w:pStyle w:val="0"/>
        <w:jc w:val="right"/>
      </w:pPr>
      <w:r>
        <w:rPr>
          <w:sz w:val="20"/>
        </w:rPr>
        <w:t xml:space="preserve">в 2024 году расходов на медицинскую</w:t>
      </w:r>
    </w:p>
    <w:p>
      <w:pPr>
        <w:pStyle w:val="0"/>
        <w:jc w:val="right"/>
      </w:pPr>
      <w:r>
        <w:rPr>
          <w:sz w:val="20"/>
        </w:rPr>
        <w:t xml:space="preserve">помощь, оказанную в медицинских</w:t>
      </w:r>
    </w:p>
    <w:p>
      <w:pPr>
        <w:pStyle w:val="0"/>
        <w:jc w:val="right"/>
      </w:pPr>
      <w:r>
        <w:rPr>
          <w:sz w:val="20"/>
        </w:rPr>
        <w:t xml:space="preserve">организациях, подведомственных</w:t>
      </w:r>
    </w:p>
    <w:p>
      <w:pPr>
        <w:pStyle w:val="0"/>
        <w:jc w:val="right"/>
      </w:pPr>
      <w:r>
        <w:rPr>
          <w:sz w:val="20"/>
        </w:rPr>
        <w:t xml:space="preserve">органам исполнительной власти Донецкой</w:t>
      </w:r>
    </w:p>
    <w:p>
      <w:pPr>
        <w:pStyle w:val="0"/>
        <w:jc w:val="right"/>
      </w:pPr>
      <w:r>
        <w:rPr>
          <w:sz w:val="20"/>
        </w:rPr>
        <w:t xml:space="preserve">Народной Республики, Луганской Народной</w:t>
      </w:r>
    </w:p>
    <w:p>
      <w:pPr>
        <w:pStyle w:val="0"/>
        <w:jc w:val="right"/>
      </w:pPr>
      <w:r>
        <w:rPr>
          <w:sz w:val="20"/>
        </w:rPr>
        <w:t xml:space="preserve">Республики, Запорожской области</w:t>
      </w:r>
    </w:p>
    <w:p>
      <w:pPr>
        <w:pStyle w:val="0"/>
        <w:jc w:val="right"/>
      </w:pPr>
      <w:r>
        <w:rPr>
          <w:sz w:val="20"/>
        </w:rPr>
        <w:t xml:space="preserve">и Херсонской области, в соответствии</w:t>
      </w:r>
    </w:p>
    <w:p>
      <w:pPr>
        <w:pStyle w:val="0"/>
        <w:jc w:val="right"/>
      </w:pPr>
      <w:r>
        <w:rPr>
          <w:sz w:val="20"/>
        </w:rPr>
        <w:t xml:space="preserve">с едиными требованиями базовой программы</w:t>
      </w:r>
    </w:p>
    <w:p>
      <w:pPr>
        <w:pStyle w:val="0"/>
        <w:jc w:val="right"/>
      </w:pPr>
      <w:r>
        <w:rPr>
          <w:sz w:val="20"/>
        </w:rPr>
        <w:t xml:space="preserve">обязательного медицинского страхования,</w:t>
      </w:r>
    </w:p>
    <w:p>
      <w:pPr>
        <w:pStyle w:val="0"/>
        <w:jc w:val="right"/>
      </w:pPr>
      <w:r>
        <w:rPr>
          <w:sz w:val="20"/>
        </w:rPr>
        <w:t xml:space="preserve">гражданам Российской Федерации,</w:t>
      </w:r>
    </w:p>
    <w:p>
      <w:pPr>
        <w:pStyle w:val="0"/>
        <w:jc w:val="right"/>
      </w:pPr>
      <w:r>
        <w:rPr>
          <w:sz w:val="20"/>
        </w:rPr>
        <w:t xml:space="preserve">иностранным гражданам и лицам</w:t>
      </w:r>
    </w:p>
    <w:p>
      <w:pPr>
        <w:pStyle w:val="0"/>
        <w:jc w:val="right"/>
      </w:pPr>
      <w:r>
        <w:rPr>
          <w:sz w:val="20"/>
        </w:rPr>
        <w:t xml:space="preserve">без гражданства, застрахованным</w:t>
      </w:r>
    </w:p>
    <w:p>
      <w:pPr>
        <w:pStyle w:val="0"/>
        <w:jc w:val="right"/>
      </w:pPr>
      <w:r>
        <w:rPr>
          <w:sz w:val="20"/>
        </w:rPr>
        <w:t xml:space="preserve">по обязательному медицинскому</w:t>
      </w:r>
    </w:p>
    <w:p>
      <w:pPr>
        <w:pStyle w:val="0"/>
        <w:jc w:val="right"/>
      </w:pPr>
      <w:r>
        <w:rPr>
          <w:sz w:val="20"/>
        </w:rPr>
        <w:t xml:space="preserve">страхованию, проживающим в иных</w:t>
      </w:r>
    </w:p>
    <w:p>
      <w:pPr>
        <w:pStyle w:val="0"/>
        <w:jc w:val="right"/>
      </w:pPr>
      <w:r>
        <w:rPr>
          <w:sz w:val="20"/>
        </w:rPr>
        <w:t xml:space="preserve">субъектах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Постановление Правительства РФ от 31.08.2024 N 1201 &quot;О внесении изменений в постановление Правительства Российской Федерации от 20 января 2024 г. N 34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31.08.2024 N 1201)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02" w:name="P102"/>
          <w:bookmarkEnd w:id="102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возмещение расходов за оказанную медицинскую помощь застрахованным лицам, получившим полис обязательного медицинского страхования на территории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субъекта Российской Федерации)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________________________ 2024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(месяц)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5"/>
        <w:gridCol w:w="1680"/>
        <w:gridCol w:w="885"/>
        <w:gridCol w:w="1605"/>
        <w:gridCol w:w="1871"/>
        <w:gridCol w:w="1644"/>
        <w:gridCol w:w="864"/>
      </w:tblGrid>
      <w:tr>
        <w:tc>
          <w:tcPr>
            <w:gridSpan w:val="4"/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</w:t>
            </w:r>
          </w:p>
        </w:tc>
      </w:tr>
      <w:tr>
        <w:tc>
          <w:tcPr>
            <w:tcW w:w="49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</w:t>
            </w:r>
          </w:p>
        </w:tc>
        <w:tc>
          <w:tcPr>
            <w:tcW w:w="168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2024 г.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8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gridSpan w:val="4"/>
            <w:tcW w:w="46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субъекта Российской Федерации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по </w:t>
            </w:r>
            <w:hyperlink w:history="0" r:id="rId1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sz w:val="20"/>
                  <w:color w:val="0000ff"/>
                </w:rPr>
                <w:t xml:space="preserve">ОКТМО</w:t>
              </w:r>
            </w:hyperlink>
          </w:p>
        </w:tc>
        <w:tc>
          <w:tcPr>
            <w:tcW w:w="86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медицинской организации</w:t>
            </w:r>
          </w:p>
        </w:tc>
        <w:tc>
          <w:tcPr>
            <w:tcW w:w="18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Номер в реестре медицинских организаций</w:t>
            </w:r>
          </w:p>
        </w:tc>
        <w:tc>
          <w:tcPr>
            <w:tcW w:w="18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территориального фонда обязательного медицинского страхования</w:t>
            </w:r>
          </w:p>
        </w:tc>
        <w:tc>
          <w:tcPr>
            <w:tcW w:w="187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по Сводному реестру</w:t>
            </w:r>
          </w:p>
        </w:tc>
        <w:tc>
          <w:tcPr>
            <w:tcW w:w="86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Единица измерения (рублей)</w:t>
            </w:r>
          </w:p>
        </w:tc>
        <w:tc>
          <w:tcPr>
            <w:tcW w:w="18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по </w:t>
            </w:r>
            <w:hyperlink w:history="0" r:id="rId19" w:tooltip="&quot;ОК 015-94 (МК 002-97). Общероссийский классификатор единиц измерения&quot; (утв. Постановлением Госстандарта России от 26.12.1994 N 366) (ред. от 02.09.202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ОКЕИ</w:t>
              </w:r>
            </w:hyperlink>
          </w:p>
        </w:tc>
        <w:tc>
          <w:tcPr>
            <w:tcW w:w="86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843"/>
        <w:gridCol w:w="1474"/>
        <w:gridCol w:w="907"/>
        <w:gridCol w:w="1080"/>
        <w:gridCol w:w="1644"/>
        <w:gridCol w:w="1020"/>
        <w:gridCol w:w="794"/>
        <w:gridCol w:w="907"/>
        <w:gridCol w:w="850"/>
        <w:gridCol w:w="850"/>
        <w:gridCol w:w="850"/>
        <w:gridCol w:w="1304"/>
        <w:gridCol w:w="1531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условия оказания медицинской помощи - фамилия, имя, отчество (при наличии) застрахованного лица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 застрахованного лица</w:t>
            </w:r>
          </w:p>
        </w:tc>
        <w:tc>
          <w:tcPr>
            <w:tcW w:w="10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полиса обязательного медицинского страхования застрахованного лица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 Российской Федерации, в котором выдан полис обязательного медицинского страхования застрахованному лицу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 оказания медицинской помощи - специальность врача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Диагноз </w:t>
            </w:r>
            <w:hyperlink w:history="0" r:id="rId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(МКБ-10)</w:t>
              </w:r>
            </w:hyperlink>
            <w:r>
              <w:rPr>
                <w:sz w:val="20"/>
              </w:rPr>
              <w:t xml:space="preserve"> застрахованного лица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начала лечения застрахованного лица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окончания лечения застрахованного лица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лечения застрахованного лица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Объемы предоставленной медицинской помощи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Средний норматив финансовых затрат на единицу объема медицинской помощи (рублей)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Расходы на оказание медицинской помощи (рублей)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50" w:type="dxa"/>
          </w:tcPr>
          <w:bookmarkStart w:id="169" w:name="P169"/>
          <w:bookmarkEnd w:id="169"/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</w:tcPr>
          <w:bookmarkStart w:id="170" w:name="P170"/>
          <w:bookmarkEnd w:id="170"/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= </w:t>
            </w:r>
            <w:hyperlink w:history="0" w:anchor="P169" w:tooltip="12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 x </w:t>
            </w:r>
            <w:hyperlink w:history="0" w:anchor="P170" w:tooltip="13">
              <w:r>
                <w:rPr>
                  <w:sz w:val="20"/>
                  <w:color w:val="0000ff"/>
                </w:rPr>
                <w:t xml:space="preserve">13</w:t>
              </w:r>
            </w:hyperlink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0"/>
              </w:rPr>
              <w:t xml:space="preserve">Скорая медицинская помощь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вызовов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3657,3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0"/>
              </w:rPr>
              <w:t xml:space="preserve">Первичная медико-санитарная помощь в амбулаторных условиях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посещений (комплексных обращений), обращений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1302,6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Специализированная, в том числе высокотехнологичная, медицинская помощь в условиях дневного стационара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случаев лечения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26664,4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случаев госпитализации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43203,4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0"/>
          <w:headerReference w:type="first" r:id="rId20"/>
          <w:footerReference w:type="default" r:id="rId21"/>
          <w:footerReference w:type="first" r:id="rId21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340"/>
        <w:gridCol w:w="1531"/>
        <w:gridCol w:w="340"/>
        <w:gridCol w:w="2721"/>
      </w:tblGrid>
      <w:tr>
        <w:tc>
          <w:tcPr>
            <w:tcW w:w="402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медицинской организации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МП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340"/>
        <w:gridCol w:w="1531"/>
        <w:gridCol w:w="340"/>
        <w:gridCol w:w="2721"/>
      </w:tblGrid>
      <w:tr>
        <w:tc>
          <w:tcPr>
            <w:tcW w:w="402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бухгалтер медицинской организации (иное должностное лицо, на которое возлагается ведение бухгалтерского учета)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МП</w:t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"__" _______________ 2024 г.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(дата составления)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Правилам финансового обеспечения</w:t>
      </w:r>
    </w:p>
    <w:p>
      <w:pPr>
        <w:pStyle w:val="0"/>
        <w:jc w:val="right"/>
      </w:pPr>
      <w:r>
        <w:rPr>
          <w:sz w:val="20"/>
        </w:rPr>
        <w:t xml:space="preserve">в 2024 году расходов на медицинскую</w:t>
      </w:r>
    </w:p>
    <w:p>
      <w:pPr>
        <w:pStyle w:val="0"/>
        <w:jc w:val="right"/>
      </w:pPr>
      <w:r>
        <w:rPr>
          <w:sz w:val="20"/>
        </w:rPr>
        <w:t xml:space="preserve">помощь, оказанную в медицинских</w:t>
      </w:r>
    </w:p>
    <w:p>
      <w:pPr>
        <w:pStyle w:val="0"/>
        <w:jc w:val="right"/>
      </w:pPr>
      <w:r>
        <w:rPr>
          <w:sz w:val="20"/>
        </w:rPr>
        <w:t xml:space="preserve">организациях, подведомственных</w:t>
      </w:r>
    </w:p>
    <w:p>
      <w:pPr>
        <w:pStyle w:val="0"/>
        <w:jc w:val="right"/>
      </w:pPr>
      <w:r>
        <w:rPr>
          <w:sz w:val="20"/>
        </w:rPr>
        <w:t xml:space="preserve">органам исполнительной власти Донецкой</w:t>
      </w:r>
    </w:p>
    <w:p>
      <w:pPr>
        <w:pStyle w:val="0"/>
        <w:jc w:val="right"/>
      </w:pPr>
      <w:r>
        <w:rPr>
          <w:sz w:val="20"/>
        </w:rPr>
        <w:t xml:space="preserve">Народной Республики, Луганской Народной</w:t>
      </w:r>
    </w:p>
    <w:p>
      <w:pPr>
        <w:pStyle w:val="0"/>
        <w:jc w:val="right"/>
      </w:pPr>
      <w:r>
        <w:rPr>
          <w:sz w:val="20"/>
        </w:rPr>
        <w:t xml:space="preserve">Республики, Запорожской области</w:t>
      </w:r>
    </w:p>
    <w:p>
      <w:pPr>
        <w:pStyle w:val="0"/>
        <w:jc w:val="right"/>
      </w:pPr>
      <w:r>
        <w:rPr>
          <w:sz w:val="20"/>
        </w:rPr>
        <w:t xml:space="preserve">и Херсонской области, в соответствии</w:t>
      </w:r>
    </w:p>
    <w:p>
      <w:pPr>
        <w:pStyle w:val="0"/>
        <w:jc w:val="right"/>
      </w:pPr>
      <w:r>
        <w:rPr>
          <w:sz w:val="20"/>
        </w:rPr>
        <w:t xml:space="preserve">с едиными требованиями базовой программы</w:t>
      </w:r>
    </w:p>
    <w:p>
      <w:pPr>
        <w:pStyle w:val="0"/>
        <w:jc w:val="right"/>
      </w:pPr>
      <w:r>
        <w:rPr>
          <w:sz w:val="20"/>
        </w:rPr>
        <w:t xml:space="preserve">обязательного медицинского страхования,</w:t>
      </w:r>
    </w:p>
    <w:p>
      <w:pPr>
        <w:pStyle w:val="0"/>
        <w:jc w:val="right"/>
      </w:pPr>
      <w:r>
        <w:rPr>
          <w:sz w:val="20"/>
        </w:rPr>
        <w:t xml:space="preserve">гражданам Российской Федерации,</w:t>
      </w:r>
    </w:p>
    <w:p>
      <w:pPr>
        <w:pStyle w:val="0"/>
        <w:jc w:val="right"/>
      </w:pPr>
      <w:r>
        <w:rPr>
          <w:sz w:val="20"/>
        </w:rPr>
        <w:t xml:space="preserve">иностранным гражданам и лицам</w:t>
      </w:r>
    </w:p>
    <w:p>
      <w:pPr>
        <w:pStyle w:val="0"/>
        <w:jc w:val="right"/>
      </w:pPr>
      <w:r>
        <w:rPr>
          <w:sz w:val="20"/>
        </w:rPr>
        <w:t xml:space="preserve">без гражданства, застрахованным</w:t>
      </w:r>
    </w:p>
    <w:p>
      <w:pPr>
        <w:pStyle w:val="0"/>
        <w:jc w:val="right"/>
      </w:pPr>
      <w:r>
        <w:rPr>
          <w:sz w:val="20"/>
        </w:rPr>
        <w:t xml:space="preserve">по обязательному медицинскому</w:t>
      </w:r>
    </w:p>
    <w:p>
      <w:pPr>
        <w:pStyle w:val="0"/>
        <w:jc w:val="right"/>
      </w:pPr>
      <w:r>
        <w:rPr>
          <w:sz w:val="20"/>
        </w:rPr>
        <w:t xml:space="preserve">страхованию, проживающим в иных</w:t>
      </w:r>
    </w:p>
    <w:p>
      <w:pPr>
        <w:pStyle w:val="0"/>
        <w:jc w:val="right"/>
      </w:pPr>
      <w:r>
        <w:rPr>
          <w:sz w:val="20"/>
        </w:rPr>
        <w:t xml:space="preserve">субъектах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3" w:tooltip="Постановление Правительства РФ от 09.10.2024 N 1356 &quot;О внесении изменений в постановление Правительства Российской Федерации от 20 января 2024 г. N 34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09.10.2024 N 1356)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bookmarkStart w:id="363" w:name="P363"/>
          <w:bookmarkEnd w:id="363"/>
          <w:p>
            <w:pPr>
              <w:pStyle w:val="0"/>
              <w:jc w:val="center"/>
            </w:pPr>
            <w:r>
              <w:rPr>
                <w:sz w:val="20"/>
              </w:rPr>
              <w:t xml:space="preserve">СЧЕТ N</w:t>
            </w:r>
          </w:p>
        </w:tc>
      </w:tr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возмещение расходов за оказанную медицинскую помощь застрахованным лицам, получившим полис обязательного медицинского страхования на территории</w:t>
            </w:r>
          </w:p>
        </w:tc>
      </w:tr>
      <w:tr>
        <w:tc>
          <w:tcPr>
            <w:tcW w:w="9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субъекта Российской Федерации)</w:t>
            </w:r>
          </w:p>
        </w:tc>
      </w:tr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_____________________ 2024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(месяц)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5"/>
        <w:gridCol w:w="212"/>
        <w:gridCol w:w="524"/>
        <w:gridCol w:w="480"/>
        <w:gridCol w:w="3391"/>
        <w:gridCol w:w="750"/>
        <w:gridCol w:w="299"/>
        <w:gridCol w:w="2679"/>
      </w:tblGrid>
      <w:tr>
        <w:tc>
          <w:tcPr>
            <w:gridSpan w:val="2"/>
            <w:tcW w:w="90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ИНН</w:t>
            </w:r>
          </w:p>
        </w:tc>
        <w:tc>
          <w:tcPr>
            <w:gridSpan w:val="3"/>
            <w:tcW w:w="439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5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КПП</w:t>
            </w:r>
          </w:p>
        </w:tc>
        <w:tc>
          <w:tcPr>
            <w:gridSpan w:val="2"/>
            <w:tcW w:w="2978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ОГРН</w:t>
            </w:r>
          </w:p>
        </w:tc>
        <w:tc>
          <w:tcPr>
            <w:gridSpan w:val="6"/>
            <w:tcW w:w="8123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ОКПО</w:t>
            </w:r>
          </w:p>
        </w:tc>
        <w:tc>
          <w:tcPr>
            <w:gridSpan w:val="3"/>
            <w:tcW w:w="4395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049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1.10.202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</w:p>
        </w:tc>
        <w:tc>
          <w:tcPr>
            <w:tcW w:w="2679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191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Банк получателя</w:t>
            </w:r>
          </w:p>
        </w:tc>
        <w:tc>
          <w:tcPr>
            <w:gridSpan w:val="4"/>
            <w:tcW w:w="7119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</w:t>
            </w:r>
          </w:p>
        </w:tc>
        <w:tc>
          <w:tcPr>
            <w:gridSpan w:val="7"/>
            <w:tcW w:w="833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Счет N</w:t>
            </w:r>
          </w:p>
        </w:tc>
        <w:tc>
          <w:tcPr>
            <w:gridSpan w:val="6"/>
            <w:tcW w:w="8123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43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Кор. счет N</w:t>
            </w:r>
          </w:p>
        </w:tc>
        <w:tc>
          <w:tcPr>
            <w:gridSpan w:val="5"/>
            <w:tcW w:w="7599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43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Плательщик</w:t>
            </w:r>
          </w:p>
        </w:tc>
        <w:tc>
          <w:tcPr>
            <w:gridSpan w:val="5"/>
            <w:tcW w:w="7599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759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территориального фонда обязательного медицинского страхования по месту страхования)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0"/>
        <w:gridCol w:w="2254"/>
        <w:gridCol w:w="1203"/>
        <w:gridCol w:w="2381"/>
        <w:gridCol w:w="1646"/>
        <w:gridCol w:w="1126"/>
      </w:tblGrid>
      <w:tr>
        <w:tc>
          <w:tcPr>
            <w:gridSpan w:val="3"/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</w:t>
            </w:r>
          </w:p>
        </w:tc>
      </w:tr>
      <w:tr>
        <w:tc>
          <w:tcPr>
            <w:tcW w:w="45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</w:t>
            </w:r>
          </w:p>
        </w:tc>
        <w:tc>
          <w:tcPr>
            <w:tcW w:w="225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0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2024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2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gridSpan w:val="3"/>
            <w:tcW w:w="390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субъекта Российской Федерации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по </w:t>
            </w:r>
            <w:hyperlink w:history="0" r:id="rId2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sz w:val="20"/>
                  <w:color w:val="0000ff"/>
                </w:rPr>
                <w:t xml:space="preserve">ОКТМО</w:t>
              </w:r>
            </w:hyperlink>
          </w:p>
        </w:tc>
        <w:tc>
          <w:tcPr>
            <w:tcW w:w="112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390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территориального фонда обязательного медицинского страхования</w:t>
            </w:r>
          </w:p>
        </w:tc>
        <w:tc>
          <w:tcPr>
            <w:tcW w:w="238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по Сводному реестру</w:t>
            </w:r>
          </w:p>
        </w:tc>
        <w:tc>
          <w:tcPr>
            <w:tcW w:w="112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04"/>
        <w:gridCol w:w="2948"/>
        <w:gridCol w:w="964"/>
        <w:gridCol w:w="1598"/>
        <w:gridCol w:w="1231"/>
      </w:tblGrid>
      <w:tr>
        <w:tc>
          <w:tcPr>
            <w:tcW w:w="230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Сумма прописью</w:t>
            </w:r>
          </w:p>
        </w:tc>
        <w:tc>
          <w:tcPr>
            <w:tcW w:w="2948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598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копеек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55"/>
        <w:gridCol w:w="340"/>
        <w:gridCol w:w="1361"/>
        <w:gridCol w:w="340"/>
        <w:gridCol w:w="2835"/>
      </w:tblGrid>
      <w:tr>
        <w:tc>
          <w:tcPr>
            <w:tcW w:w="415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территориального фонда обязательного медицинского страхования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155" w:type="dxa"/>
            <w:vAlign w:val="bottom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МП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55"/>
        <w:gridCol w:w="340"/>
        <w:gridCol w:w="1361"/>
        <w:gridCol w:w="340"/>
        <w:gridCol w:w="2835"/>
      </w:tblGrid>
      <w:tr>
        <w:tc>
          <w:tcPr>
            <w:tcW w:w="415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бухгалтер территориального фонда обязательного медицинского страхования (иное должностное лицо, на которое возлагается ведение бухгалтерского учета)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МП</w:t>
            </w:r>
          </w:p>
        </w:tc>
      </w:tr>
      <w:t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____________________ 2024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составления)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счету N _____</w:t>
      </w:r>
    </w:p>
    <w:p>
      <w:pPr>
        <w:pStyle w:val="0"/>
        <w:jc w:val="right"/>
      </w:pPr>
      <w:r>
        <w:rPr>
          <w:sz w:val="20"/>
        </w:rPr>
        <w:t xml:space="preserve">от "__" __________ 2024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"/>
        <w:gridCol w:w="1757"/>
        <w:gridCol w:w="793"/>
        <w:gridCol w:w="1303"/>
        <w:gridCol w:w="680"/>
        <w:gridCol w:w="1133"/>
        <w:gridCol w:w="1530"/>
        <w:gridCol w:w="963"/>
        <w:gridCol w:w="907"/>
        <w:gridCol w:w="907"/>
        <w:gridCol w:w="907"/>
        <w:gridCol w:w="907"/>
        <w:gridCol w:w="963"/>
        <w:gridCol w:w="1190"/>
        <w:gridCol w:w="1247"/>
      </w:tblGrid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условия оказания медицинской помощи - фамилия, имя, отчество (при наличии) застрахованного лица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в сводном реестре медицинских организаций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 застрахованного лица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полиса обязательного медицинского страхования застрахованного лица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 Российской Федерации, в котором выдан полис обязательного медицинского страхования застрахованному лицу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 оказания медицинской помощи - специальность врача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Диагноз </w:t>
            </w:r>
            <w:hyperlink w:history="0" r:id="rId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(МКБ-10)</w:t>
              </w:r>
            </w:hyperlink>
            <w:r>
              <w:rPr>
                <w:sz w:val="20"/>
              </w:rPr>
              <w:t xml:space="preserve"> застрахованного лица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начала лечения застрахованного лица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окончания лечения застрахованного лица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лечения застрахованного лица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Объемы предоставленной медицинской помощи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Средний норматив финансовых затрат на единицу объема медицинской помощи (рублей)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Расходы на оказание медицинской помощи (рублей)</w:t>
            </w:r>
          </w:p>
        </w:tc>
      </w:tr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3" w:type="dxa"/>
          </w:tcPr>
          <w:bookmarkStart w:id="486" w:name="P486"/>
          <w:bookmarkEnd w:id="486"/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0" w:type="dxa"/>
          </w:tcPr>
          <w:bookmarkStart w:id="487" w:name="P487"/>
          <w:bookmarkEnd w:id="487"/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= </w:t>
            </w:r>
            <w:hyperlink w:history="0" w:anchor="P486" w:tooltip="13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 x </w:t>
            </w:r>
            <w:hyperlink w:history="0" w:anchor="P487" w:tooltip="14">
              <w:r>
                <w:rPr>
                  <w:sz w:val="20"/>
                  <w:color w:val="0000ff"/>
                </w:rPr>
                <w:t xml:space="preserve">14</w:t>
              </w:r>
            </w:hyperlink>
          </w:p>
        </w:tc>
      </w:tr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Скорая медицинская помощь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  <w:t xml:space="preserve">вызовов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3657,3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Первичная медико-санитарная помощь в амбулаторных условиях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  <w:t xml:space="preserve">посещений (комплексных обращений), обращений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Специализированная, в том числе высокотехнологичная, медицинская помощь в условиях дневного стационара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  <w:t xml:space="preserve">случаев лечения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26664,4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  <w:t xml:space="preserve">случаев госпитализации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43203,4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0"/>
          <w:headerReference w:type="first" r:id="rId20"/>
          <w:footerReference w:type="default" r:id="rId21"/>
          <w:footerReference w:type="first" r:id="rId21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55"/>
        <w:gridCol w:w="340"/>
        <w:gridCol w:w="1361"/>
        <w:gridCol w:w="340"/>
        <w:gridCol w:w="2835"/>
      </w:tblGrid>
      <w:tr>
        <w:tc>
          <w:tcPr>
            <w:tcW w:w="415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территориального фонда обязательного медицинского страхования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МП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55"/>
        <w:gridCol w:w="340"/>
        <w:gridCol w:w="1361"/>
        <w:gridCol w:w="340"/>
        <w:gridCol w:w="2835"/>
      </w:tblGrid>
      <w:tr>
        <w:tc>
          <w:tcPr>
            <w:tcW w:w="415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бухгалтер территориального фонда обязательного медицинского страхования (иное должностное лицо, на которое возлагается ведение бухгалтерского учета)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МП</w:t>
            </w:r>
          </w:p>
        </w:tc>
      </w:tr>
      <w:t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___________________ 2024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составления)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20.01.2024 N 34</w:t>
            <w:br/>
            <w:t>(ред. от 09.10.2024)</w:t>
            <w:br/>
            <w:t>"Об утверждении Правил финансового обеспечения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20.01.2024 N 34</w:t>
            <w:br/>
            <w:t>(ред. от 09.10.2024)</w:t>
            <w:br/>
            <w:t>"Об утверждении Правил финансового обеспечения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4967&amp;dst=100005" TargetMode = "External"/><Relationship Id="rId9" Type="http://schemas.openxmlformats.org/officeDocument/2006/relationships/hyperlink" Target="https://login.consultant.ru/link/?req=doc&amp;base=LAW&amp;n=487835&amp;dst=100005" TargetMode = "External"/><Relationship Id="rId10" Type="http://schemas.openxmlformats.org/officeDocument/2006/relationships/hyperlink" Target="https://login.consultant.ru/link/?req=doc&amp;base=LAW&amp;n=462953&amp;dst=9" TargetMode = "External"/><Relationship Id="rId11" Type="http://schemas.openxmlformats.org/officeDocument/2006/relationships/hyperlink" Target="https://login.consultant.ru/link/?req=doc&amp;base=LAW&amp;n=484967&amp;dst=100005" TargetMode = "External"/><Relationship Id="rId12" Type="http://schemas.openxmlformats.org/officeDocument/2006/relationships/hyperlink" Target="https://login.consultant.ru/link/?req=doc&amp;base=LAW&amp;n=487835&amp;dst=100005" TargetMode = "External"/><Relationship Id="rId13" Type="http://schemas.openxmlformats.org/officeDocument/2006/relationships/hyperlink" Target="https://login.consultant.ru/link/?req=doc&amp;base=LAW&amp;n=489328&amp;dst=40" TargetMode = "External"/><Relationship Id="rId14" Type="http://schemas.openxmlformats.org/officeDocument/2006/relationships/hyperlink" Target="https://login.consultant.ru/link/?req=doc&amp;base=LAW&amp;n=484967&amp;dst=100009" TargetMode = "External"/><Relationship Id="rId15" Type="http://schemas.openxmlformats.org/officeDocument/2006/relationships/hyperlink" Target="https://login.consultant.ru/link/?req=doc&amp;base=LAW&amp;n=484967&amp;dst=100010" TargetMode = "External"/><Relationship Id="rId16" Type="http://schemas.openxmlformats.org/officeDocument/2006/relationships/hyperlink" Target="https://login.consultant.ru/link/?req=doc&amp;base=LAW&amp;n=489328&amp;dst=375" TargetMode = "External"/><Relationship Id="rId17" Type="http://schemas.openxmlformats.org/officeDocument/2006/relationships/hyperlink" Target="https://login.consultant.ru/link/?req=doc&amp;base=LAW&amp;n=484967&amp;dst=100012" TargetMode = "External"/><Relationship Id="rId18" Type="http://schemas.openxmlformats.org/officeDocument/2006/relationships/hyperlink" Target="https://login.consultant.ru/link/?req=doc&amp;base=LAW&amp;n=149911" TargetMode = "External"/><Relationship Id="rId19" Type="http://schemas.openxmlformats.org/officeDocument/2006/relationships/hyperlink" Target="https://login.consultant.ru/link/?req=doc&amp;base=LAW&amp;n=490975" TargetMode = "External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yperlink" Target="https://login.consultant.ru/link/?req=doc&amp;base=EXP&amp;n=763941" TargetMode = "External"/><Relationship Id="rId23" Type="http://schemas.openxmlformats.org/officeDocument/2006/relationships/hyperlink" Target="https://login.consultant.ru/link/?req=doc&amp;base=LAW&amp;n=487835&amp;dst=100009" TargetMode = "External"/><Relationship Id="rId24" Type="http://schemas.openxmlformats.org/officeDocument/2006/relationships/hyperlink" Target="https://login.consultant.ru/link/?req=doc&amp;base=LAW&amp;n=491114" TargetMode = "External"/><Relationship Id="rId25" Type="http://schemas.openxmlformats.org/officeDocument/2006/relationships/hyperlink" Target="https://login.consultant.ru/link/?req=doc&amp;base=LAW&amp;n=149911" TargetMode = "External"/><Relationship Id="rId26" Type="http://schemas.openxmlformats.org/officeDocument/2006/relationships/hyperlink" Target="https://login.consultant.ru/link/?req=doc&amp;base=EXP&amp;n=76394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20.01.2024 N 34
(ред. от 09.10.2024)
"Об утверждении Правил финансового обеспечения в 2024 году расходов на медицинскую помощь, оказанную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в соответствии с едиными требованиями базовой программы обязательного медицинского страхования, гражданам Российской Федерации, иностранным гражданам и лицам без </dc:title>
  <dcterms:created xsi:type="dcterms:W3CDTF">2025-11-27T11:11:47Z</dcterms:created>
</cp:coreProperties>
</file>