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FC7A0B">
        <w:rPr>
          <w:b/>
          <w:sz w:val="28"/>
          <w:szCs w:val="28"/>
        </w:rPr>
        <w:t>феврале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FC7A0B">
              <w:rPr>
                <w:b/>
                <w:sz w:val="28"/>
                <w:szCs w:val="28"/>
              </w:rPr>
              <w:t>феврале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FC7A0B">
              <w:rPr>
                <w:b/>
                <w:sz w:val="28"/>
                <w:szCs w:val="28"/>
              </w:rPr>
              <w:t>январе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14676" w:rsidRPr="00556285" w:rsidTr="00533772">
        <w:tc>
          <w:tcPr>
            <w:tcW w:w="5319" w:type="dxa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414676" w:rsidRPr="008B270A" w:rsidRDefault="0035291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2600" w:type="dxa"/>
          </w:tcPr>
          <w:p w:rsidR="00414676" w:rsidRPr="008B270A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,9</w:t>
            </w:r>
          </w:p>
        </w:tc>
      </w:tr>
      <w:tr w:rsidR="00414676" w:rsidRPr="00556285" w:rsidTr="00533772">
        <w:tc>
          <w:tcPr>
            <w:tcW w:w="5319" w:type="dxa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414676" w:rsidRPr="00C43777" w:rsidRDefault="0035291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600" w:type="dxa"/>
          </w:tcPr>
          <w:p w:rsidR="00414676" w:rsidRPr="00C43777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414676" w:rsidRPr="00556285" w:rsidTr="00533772">
        <w:tc>
          <w:tcPr>
            <w:tcW w:w="5319" w:type="dxa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414676" w:rsidRPr="00C43777" w:rsidRDefault="0035291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2600" w:type="dxa"/>
          </w:tcPr>
          <w:p w:rsidR="00414676" w:rsidRPr="00C43777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A0B">
        <w:rPr>
          <w:sz w:val="28"/>
          <w:szCs w:val="28"/>
        </w:rPr>
        <w:t>феврале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DE3057">
        <w:rPr>
          <w:sz w:val="28"/>
          <w:szCs w:val="28"/>
        </w:rPr>
        <w:t>увеличилось на 1,7 тыс. обращений или 21,5%. В том числе количество обращений в фонд</w:t>
      </w:r>
      <w:r w:rsidR="00DE3057" w:rsidRPr="00DE3057">
        <w:rPr>
          <w:sz w:val="28"/>
          <w:szCs w:val="28"/>
        </w:rPr>
        <w:t xml:space="preserve"> </w:t>
      </w:r>
      <w:r w:rsidR="00DE3057">
        <w:rPr>
          <w:sz w:val="28"/>
          <w:szCs w:val="28"/>
        </w:rPr>
        <w:t>осталось на том же уровне, а в СМО увеличилось на 1,7 тыс.</w:t>
      </w:r>
      <w:r w:rsidR="00DE3057" w:rsidRPr="009C2EB9">
        <w:rPr>
          <w:sz w:val="28"/>
          <w:szCs w:val="28"/>
        </w:rPr>
        <w:t xml:space="preserve"> </w:t>
      </w:r>
      <w:r w:rsidR="00DE3057">
        <w:rPr>
          <w:sz w:val="28"/>
          <w:szCs w:val="28"/>
        </w:rPr>
        <w:t>обращений или на 25,8%.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FC7A0B">
              <w:rPr>
                <w:b/>
                <w:sz w:val="28"/>
                <w:szCs w:val="28"/>
              </w:rPr>
              <w:t>феврале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FC7A0B">
              <w:rPr>
                <w:b/>
                <w:sz w:val="28"/>
                <w:szCs w:val="28"/>
              </w:rPr>
              <w:t>январе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14676" w:rsidRPr="00556285" w:rsidTr="00533772">
        <w:tc>
          <w:tcPr>
            <w:tcW w:w="4928" w:type="dxa"/>
            <w:vAlign w:val="center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414676" w:rsidRPr="00556285" w:rsidRDefault="003529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2600" w:type="dxa"/>
            <w:vAlign w:val="center"/>
          </w:tcPr>
          <w:p w:rsidR="00414676" w:rsidRPr="00556285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414676" w:rsidRPr="00556285" w:rsidTr="00533772">
        <w:tc>
          <w:tcPr>
            <w:tcW w:w="4928" w:type="dxa"/>
            <w:vAlign w:val="center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414676" w:rsidRPr="00556285" w:rsidRDefault="003529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00" w:type="dxa"/>
            <w:vAlign w:val="center"/>
          </w:tcPr>
          <w:p w:rsidR="00414676" w:rsidRPr="00556285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676" w:rsidRPr="00556285" w:rsidTr="00533772">
        <w:tc>
          <w:tcPr>
            <w:tcW w:w="4928" w:type="dxa"/>
            <w:vAlign w:val="center"/>
          </w:tcPr>
          <w:p w:rsidR="00414676" w:rsidRPr="00556285" w:rsidRDefault="0041467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414676" w:rsidRPr="00556285" w:rsidRDefault="0035291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2600" w:type="dxa"/>
            <w:vAlign w:val="center"/>
          </w:tcPr>
          <w:p w:rsidR="00414676" w:rsidRPr="00556285" w:rsidRDefault="00414676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E036DE">
        <w:rPr>
          <w:sz w:val="28"/>
          <w:szCs w:val="28"/>
        </w:rPr>
        <w:t>выросло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E3057">
        <w:rPr>
          <w:sz w:val="28"/>
          <w:szCs w:val="28"/>
        </w:rPr>
        <w:t>1,3</w:t>
      </w:r>
      <w:r>
        <w:rPr>
          <w:sz w:val="28"/>
          <w:szCs w:val="28"/>
        </w:rPr>
        <w:t xml:space="preserve"> тыс. обращений или на </w:t>
      </w:r>
      <w:r w:rsidR="00DE3057">
        <w:rPr>
          <w:sz w:val="28"/>
          <w:szCs w:val="28"/>
        </w:rPr>
        <w:t>22</w:t>
      </w:r>
      <w:r>
        <w:rPr>
          <w:sz w:val="28"/>
          <w:szCs w:val="28"/>
        </w:rPr>
        <w:t xml:space="preserve">%. В том числе количество обращений в фонд </w:t>
      </w:r>
      <w:r w:rsidR="00DE3057">
        <w:rPr>
          <w:sz w:val="28"/>
          <w:szCs w:val="28"/>
        </w:rPr>
        <w:t>снизилось на 0,1 тыс. обращений или на 10%</w:t>
      </w:r>
      <w:r>
        <w:rPr>
          <w:sz w:val="28"/>
          <w:szCs w:val="28"/>
        </w:rPr>
        <w:t xml:space="preserve">, а в СМО </w:t>
      </w:r>
      <w:r w:rsidR="00E036DE">
        <w:rPr>
          <w:sz w:val="28"/>
          <w:szCs w:val="28"/>
        </w:rPr>
        <w:t>выросло</w:t>
      </w:r>
      <w:r w:rsidR="008B270A">
        <w:rPr>
          <w:sz w:val="28"/>
          <w:szCs w:val="28"/>
        </w:rPr>
        <w:t xml:space="preserve"> </w:t>
      </w:r>
      <w:proofErr w:type="gramStart"/>
      <w:r w:rsidR="008B270A">
        <w:rPr>
          <w:sz w:val="28"/>
          <w:szCs w:val="28"/>
        </w:rPr>
        <w:t>на</w:t>
      </w:r>
      <w:proofErr w:type="gramEnd"/>
      <w:r w:rsidR="008B270A">
        <w:rPr>
          <w:sz w:val="28"/>
          <w:szCs w:val="28"/>
        </w:rPr>
        <w:t xml:space="preserve"> </w:t>
      </w:r>
      <w:r w:rsidR="00DE3057">
        <w:rPr>
          <w:sz w:val="28"/>
          <w:szCs w:val="28"/>
        </w:rPr>
        <w:t>1</w:t>
      </w:r>
      <w:r w:rsidR="00E036DE">
        <w:rPr>
          <w:sz w:val="28"/>
          <w:szCs w:val="28"/>
        </w:rPr>
        <w:t>,4</w:t>
      </w:r>
      <w:r w:rsidR="008B270A">
        <w:rPr>
          <w:sz w:val="28"/>
          <w:szCs w:val="28"/>
        </w:rPr>
        <w:t xml:space="preserve">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на </w:t>
      </w:r>
      <w:r w:rsidR="00DE3057">
        <w:rPr>
          <w:sz w:val="28"/>
          <w:szCs w:val="28"/>
        </w:rPr>
        <w:t>2</w:t>
      </w:r>
      <w:r w:rsidR="008B270A">
        <w:rPr>
          <w:sz w:val="28"/>
          <w:szCs w:val="28"/>
        </w:rPr>
        <w:t>8,</w:t>
      </w:r>
      <w:r w:rsidR="00DE3057">
        <w:rPr>
          <w:sz w:val="28"/>
          <w:szCs w:val="28"/>
        </w:rPr>
        <w:t>6</w:t>
      </w:r>
      <w:r w:rsidR="008B270A">
        <w:rPr>
          <w:sz w:val="28"/>
          <w:szCs w:val="28"/>
        </w:rPr>
        <w:t>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DE3057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2870ACC" wp14:editId="1BDE0785">
            <wp:extent cx="5915025" cy="3495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4,2</w:t>
      </w:r>
      <w:r w:rsidRPr="000D7179">
        <w:rPr>
          <w:sz w:val="28"/>
          <w:szCs w:val="28"/>
        </w:rPr>
        <w:t xml:space="preserve"> тыс. обращений или </w:t>
      </w:r>
      <w:r>
        <w:rPr>
          <w:sz w:val="28"/>
          <w:szCs w:val="28"/>
        </w:rPr>
        <w:t xml:space="preserve">43,7%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683974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683974">
        <w:rPr>
          <w:sz w:val="28"/>
          <w:szCs w:val="28"/>
        </w:rPr>
        <w:t>34,4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683974">
        <w:rPr>
          <w:sz w:val="28"/>
          <w:szCs w:val="28"/>
        </w:rPr>
        <w:t>2,1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861FC0">
        <w:rPr>
          <w:sz w:val="28"/>
          <w:szCs w:val="28"/>
        </w:rPr>
        <w:t>21,</w:t>
      </w:r>
      <w:r w:rsidR="00683974">
        <w:rPr>
          <w:sz w:val="28"/>
          <w:szCs w:val="28"/>
        </w:rPr>
        <w:t>9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683974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количества  обращений  </w:t>
      </w:r>
      <w:r w:rsidR="00F02C8F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получения меди</w:t>
      </w:r>
      <w:r w:rsidR="00683974">
        <w:rPr>
          <w:sz w:val="28"/>
          <w:szCs w:val="28"/>
        </w:rPr>
        <w:t>цинской помощи населением (на 1,5</w:t>
      </w:r>
      <w:r>
        <w:rPr>
          <w:sz w:val="28"/>
          <w:szCs w:val="28"/>
        </w:rPr>
        <w:t xml:space="preserve"> тыс. или </w:t>
      </w:r>
      <w:r w:rsidR="00683974">
        <w:rPr>
          <w:sz w:val="28"/>
          <w:szCs w:val="28"/>
        </w:rPr>
        <w:t>55,6</w:t>
      </w:r>
      <w:r>
        <w:rPr>
          <w:sz w:val="28"/>
          <w:szCs w:val="28"/>
        </w:rPr>
        <w:t>%)</w:t>
      </w:r>
      <w:r w:rsidR="00861FC0">
        <w:rPr>
          <w:sz w:val="28"/>
          <w:szCs w:val="28"/>
        </w:rPr>
        <w:t>,</w:t>
      </w:r>
      <w:r w:rsidR="00DC7D38">
        <w:rPr>
          <w:sz w:val="28"/>
          <w:szCs w:val="28"/>
        </w:rPr>
        <w:t xml:space="preserve"> </w:t>
      </w:r>
      <w:r w:rsidR="00861FC0">
        <w:rPr>
          <w:sz w:val="28"/>
          <w:szCs w:val="28"/>
        </w:rPr>
        <w:t>по вопросам, касающимся других причин (на 0,</w:t>
      </w:r>
      <w:r w:rsidR="00683974">
        <w:rPr>
          <w:sz w:val="28"/>
          <w:szCs w:val="28"/>
        </w:rPr>
        <w:t>4</w:t>
      </w:r>
      <w:r w:rsidR="00861FC0">
        <w:rPr>
          <w:sz w:val="28"/>
          <w:szCs w:val="28"/>
        </w:rPr>
        <w:t xml:space="preserve">  тыс. или 5,6</w:t>
      </w:r>
      <w:r w:rsidR="00683974">
        <w:rPr>
          <w:sz w:val="28"/>
          <w:szCs w:val="28"/>
        </w:rPr>
        <w:t>23,5</w:t>
      </w:r>
      <w:r w:rsidR="00861FC0">
        <w:rPr>
          <w:sz w:val="28"/>
          <w:szCs w:val="28"/>
        </w:rPr>
        <w:t xml:space="preserve">%) </w:t>
      </w:r>
      <w:r w:rsidR="00DC7D38">
        <w:rPr>
          <w:sz w:val="28"/>
          <w:szCs w:val="28"/>
        </w:rPr>
        <w:t xml:space="preserve">и </w:t>
      </w:r>
      <w:r w:rsidR="00683974">
        <w:rPr>
          <w:sz w:val="28"/>
          <w:szCs w:val="28"/>
        </w:rPr>
        <w:t xml:space="preserve">снижения </w:t>
      </w:r>
      <w:r w:rsidR="00DC7D38">
        <w:rPr>
          <w:sz w:val="28"/>
          <w:szCs w:val="28"/>
        </w:rPr>
        <w:t xml:space="preserve">количества  обращений </w:t>
      </w:r>
      <w:r w:rsidR="00861FC0">
        <w:rPr>
          <w:sz w:val="28"/>
          <w:szCs w:val="28"/>
        </w:rPr>
        <w:t>по вопросам</w:t>
      </w:r>
      <w:r w:rsidR="00585186">
        <w:rPr>
          <w:sz w:val="28"/>
          <w:szCs w:val="28"/>
        </w:rPr>
        <w:t>,</w:t>
      </w:r>
      <w:r w:rsidR="00683974">
        <w:rPr>
          <w:sz w:val="28"/>
          <w:szCs w:val="28"/>
        </w:rPr>
        <w:t xml:space="preserve"> касающимся страхования (на 0,2 тыс. или 5,7</w:t>
      </w:r>
      <w:r w:rsidR="00861FC0">
        <w:rPr>
          <w:sz w:val="28"/>
          <w:szCs w:val="28"/>
        </w:rPr>
        <w:t>%),</w:t>
      </w:r>
    </w:p>
    <w:p w:rsidR="00644C6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 xml:space="preserve">,2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96213D">
        <w:rPr>
          <w:sz w:val="28"/>
          <w:szCs w:val="28"/>
        </w:rPr>
        <w:t>28,6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96213D">
        <w:rPr>
          <w:sz w:val="28"/>
          <w:szCs w:val="28"/>
        </w:rPr>
        <w:t>выросло на 0,2 тыс. обращений или 20%</w:t>
      </w:r>
      <w:r w:rsidR="00EE384B">
        <w:rPr>
          <w:sz w:val="28"/>
          <w:szCs w:val="28"/>
        </w:rPr>
        <w:t>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6213D">
        <w:rPr>
          <w:sz w:val="28"/>
          <w:szCs w:val="28"/>
        </w:rPr>
        <w:t>161</w:t>
      </w:r>
      <w:r>
        <w:rPr>
          <w:sz w:val="28"/>
          <w:szCs w:val="28"/>
        </w:rPr>
        <w:t xml:space="preserve"> обращени</w:t>
      </w:r>
      <w:r w:rsidR="0096213D">
        <w:rPr>
          <w:sz w:val="28"/>
          <w:szCs w:val="28"/>
        </w:rPr>
        <w:t>е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D40A3">
        <w:rPr>
          <w:sz w:val="28"/>
          <w:szCs w:val="28"/>
        </w:rPr>
        <w:t>3,</w:t>
      </w:r>
      <w:r w:rsidR="0096213D">
        <w:rPr>
          <w:sz w:val="28"/>
          <w:szCs w:val="28"/>
        </w:rPr>
        <w:t>8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 xml:space="preserve">по </w:t>
      </w:r>
      <w:r w:rsidR="00644C65">
        <w:rPr>
          <w:sz w:val="28"/>
          <w:szCs w:val="28"/>
        </w:rPr>
        <w:lastRenderedPageBreak/>
        <w:t>сравнению с прошлым месяцем</w:t>
      </w:r>
      <w:r w:rsidR="0096213D">
        <w:rPr>
          <w:sz w:val="28"/>
          <w:szCs w:val="28"/>
        </w:rPr>
        <w:t xml:space="preserve"> значительно выросло</w:t>
      </w:r>
      <w:r w:rsidR="00EE384B">
        <w:rPr>
          <w:sz w:val="28"/>
          <w:szCs w:val="28"/>
        </w:rPr>
        <w:t xml:space="preserve"> на </w:t>
      </w:r>
      <w:r w:rsidR="0096213D">
        <w:rPr>
          <w:sz w:val="28"/>
          <w:szCs w:val="28"/>
        </w:rPr>
        <w:t>66</w:t>
      </w:r>
      <w:r w:rsidR="00EE384B">
        <w:rPr>
          <w:sz w:val="28"/>
          <w:szCs w:val="28"/>
        </w:rPr>
        <w:t xml:space="preserve"> обращений или </w:t>
      </w:r>
      <w:r w:rsidR="0096213D">
        <w:rPr>
          <w:sz w:val="28"/>
          <w:szCs w:val="28"/>
        </w:rPr>
        <w:t>69,5</w:t>
      </w:r>
      <w:r w:rsidR="009D40A3">
        <w:rPr>
          <w:sz w:val="28"/>
          <w:szCs w:val="28"/>
        </w:rPr>
        <w:t>%.</w:t>
      </w:r>
      <w:r w:rsidR="00644C65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3B6D95" w:rsidRDefault="003B6D95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BF0D65">
        <w:rPr>
          <w:sz w:val="28"/>
          <w:szCs w:val="28"/>
        </w:rPr>
        <w:t xml:space="preserve"> 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FC7A0B">
        <w:rPr>
          <w:sz w:val="28"/>
          <w:szCs w:val="28"/>
        </w:rPr>
        <w:t>январе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8F7A2E">
        <w:rPr>
          <w:sz w:val="28"/>
          <w:szCs w:val="28"/>
        </w:rPr>
        <w:t xml:space="preserve"> </w:t>
      </w:r>
      <w:proofErr w:type="gramStart"/>
      <w:r w:rsidR="008F7A2E">
        <w:rPr>
          <w:sz w:val="28"/>
          <w:szCs w:val="28"/>
        </w:rPr>
        <w:t>подобных</w:t>
      </w:r>
      <w:proofErr w:type="gramEnd"/>
      <w:r w:rsidR="00AC538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, то в </w:t>
      </w:r>
      <w:r w:rsidR="00FC7A0B">
        <w:rPr>
          <w:sz w:val="28"/>
          <w:szCs w:val="28"/>
        </w:rPr>
        <w:t>феврале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- </w:t>
      </w:r>
      <w:r>
        <w:rPr>
          <w:sz w:val="28"/>
          <w:szCs w:val="28"/>
        </w:rPr>
        <w:t>64</w:t>
      </w:r>
      <w:r w:rsidR="00AC53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МРТ и КТ.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выросло </w:t>
      </w:r>
      <w:r w:rsidR="0032362F">
        <w:rPr>
          <w:sz w:val="28"/>
          <w:szCs w:val="28"/>
        </w:rPr>
        <w:t>на 2 обращени</w:t>
      </w:r>
      <w:r w:rsidR="003B6D95">
        <w:rPr>
          <w:sz w:val="28"/>
          <w:szCs w:val="28"/>
        </w:rPr>
        <w:t>я или 4,5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3B6D9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выросло на 1 обоснованную жалобу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</w:t>
      </w:r>
      <w:r w:rsidR="003B6D95">
        <w:rPr>
          <w:sz w:val="28"/>
          <w:szCs w:val="28"/>
        </w:rPr>
        <w:t>2</w:t>
      </w:r>
      <w:r>
        <w:rPr>
          <w:sz w:val="28"/>
          <w:szCs w:val="28"/>
        </w:rPr>
        <w:t xml:space="preserve"> обоснованн</w:t>
      </w:r>
      <w:r w:rsidR="003B6D95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3B6D9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FC7A0B">
        <w:rPr>
          <w:sz w:val="28"/>
          <w:szCs w:val="28"/>
        </w:rPr>
        <w:t>феврале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3B6D95">
        <w:rPr>
          <w:sz w:val="28"/>
          <w:szCs w:val="28"/>
        </w:rPr>
        <w:t>выросло</w:t>
      </w:r>
      <w:r w:rsidR="009F50B1">
        <w:rPr>
          <w:sz w:val="28"/>
          <w:szCs w:val="28"/>
        </w:rPr>
        <w:t xml:space="preserve"> и составило – </w:t>
      </w:r>
      <w:r w:rsidR="003B6D95">
        <w:rPr>
          <w:sz w:val="28"/>
          <w:szCs w:val="28"/>
        </w:rPr>
        <w:t xml:space="preserve">746 </w:t>
      </w:r>
      <w:r w:rsidR="00AC5381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>Рост</w:t>
      </w:r>
      <w:r w:rsidR="00AC5381">
        <w:rPr>
          <w:sz w:val="28"/>
          <w:szCs w:val="28"/>
        </w:rPr>
        <w:t xml:space="preserve"> составил </w:t>
      </w:r>
      <w:r w:rsidR="00331351">
        <w:rPr>
          <w:sz w:val="28"/>
          <w:szCs w:val="28"/>
        </w:rPr>
        <w:t>2</w:t>
      </w:r>
      <w:r w:rsidR="003B6D95">
        <w:rPr>
          <w:sz w:val="28"/>
          <w:szCs w:val="28"/>
        </w:rPr>
        <w:t>22</w:t>
      </w:r>
      <w:r w:rsidR="00AC5381">
        <w:rPr>
          <w:sz w:val="28"/>
          <w:szCs w:val="28"/>
        </w:rPr>
        <w:t xml:space="preserve"> обращени</w:t>
      </w:r>
      <w:r w:rsidR="005808F6"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 или </w:t>
      </w:r>
      <w:r w:rsidR="003B6D95">
        <w:rPr>
          <w:sz w:val="28"/>
          <w:szCs w:val="28"/>
        </w:rPr>
        <w:t>42,4</w:t>
      </w:r>
      <w:r w:rsidR="00AC5381">
        <w:rPr>
          <w:sz w:val="28"/>
          <w:szCs w:val="28"/>
        </w:rPr>
        <w:t xml:space="preserve">%. 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FC7A0B">
        <w:rPr>
          <w:sz w:val="28"/>
          <w:szCs w:val="28"/>
        </w:rPr>
        <w:t>феврале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3B6D95">
        <w:rPr>
          <w:sz w:val="28"/>
          <w:szCs w:val="28"/>
        </w:rPr>
        <w:t>выросли в 9 раз! и составили</w:t>
      </w:r>
      <w:r w:rsidR="000A09B6">
        <w:rPr>
          <w:sz w:val="28"/>
          <w:szCs w:val="28"/>
        </w:rPr>
        <w:t xml:space="preserve"> </w:t>
      </w:r>
      <w:r w:rsidR="003B6D95" w:rsidRPr="003B6D95">
        <w:rPr>
          <w:b/>
          <w:sz w:val="28"/>
          <w:szCs w:val="28"/>
        </w:rPr>
        <w:t>99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0A09B6">
        <w:rPr>
          <w:b/>
          <w:sz w:val="28"/>
          <w:szCs w:val="28"/>
        </w:rPr>
        <w:t>й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FC7A0B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790A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поступило </w:t>
      </w:r>
      <w:r w:rsidR="003B6D95">
        <w:rPr>
          <w:sz w:val="28"/>
          <w:szCs w:val="28"/>
        </w:rPr>
        <w:t>360</w:t>
      </w:r>
      <w:r>
        <w:rPr>
          <w:sz w:val="28"/>
          <w:szCs w:val="28"/>
        </w:rPr>
        <w:t xml:space="preserve"> подобных обращений,  то 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3B6D95">
        <w:rPr>
          <w:sz w:val="28"/>
          <w:szCs w:val="28"/>
        </w:rPr>
        <w:t>500</w:t>
      </w:r>
      <w:r>
        <w:rPr>
          <w:sz w:val="28"/>
          <w:szCs w:val="28"/>
        </w:rPr>
        <w:t xml:space="preserve"> обращений.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3B6D95">
        <w:rPr>
          <w:sz w:val="28"/>
          <w:szCs w:val="28"/>
        </w:rPr>
        <w:t>140</w:t>
      </w:r>
      <w:r>
        <w:rPr>
          <w:sz w:val="28"/>
          <w:szCs w:val="28"/>
        </w:rPr>
        <w:t xml:space="preserve"> обращени</w:t>
      </w:r>
      <w:r w:rsidR="003B6D95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3B6D95">
        <w:rPr>
          <w:sz w:val="28"/>
          <w:szCs w:val="28"/>
        </w:rPr>
        <w:t>38,9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533772">
        <w:rPr>
          <w:sz w:val="28"/>
          <w:szCs w:val="28"/>
        </w:rPr>
        <w:t>снизилось</w:t>
      </w:r>
      <w:r w:rsidR="00A2007C">
        <w:rPr>
          <w:sz w:val="28"/>
          <w:szCs w:val="28"/>
        </w:rPr>
        <w:t xml:space="preserve"> </w:t>
      </w:r>
      <w:r w:rsidR="007800AB">
        <w:rPr>
          <w:sz w:val="28"/>
          <w:szCs w:val="28"/>
        </w:rPr>
        <w:t xml:space="preserve">на </w:t>
      </w:r>
      <w:r w:rsidR="00533772">
        <w:rPr>
          <w:sz w:val="28"/>
          <w:szCs w:val="28"/>
        </w:rPr>
        <w:t>44</w:t>
      </w:r>
      <w:r w:rsidR="007800AB">
        <w:rPr>
          <w:sz w:val="28"/>
          <w:szCs w:val="28"/>
        </w:rPr>
        <w:t xml:space="preserve"> обращени</w:t>
      </w:r>
      <w:r w:rsidR="00533772">
        <w:rPr>
          <w:sz w:val="28"/>
          <w:szCs w:val="28"/>
        </w:rPr>
        <w:t>я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B05A23">
        <w:rPr>
          <w:sz w:val="28"/>
          <w:szCs w:val="28"/>
        </w:rPr>
        <w:t>2</w:t>
      </w:r>
      <w:r w:rsidR="00533772">
        <w:rPr>
          <w:sz w:val="28"/>
          <w:szCs w:val="28"/>
        </w:rPr>
        <w:t>25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53377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5337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33772">
        <w:rPr>
          <w:sz w:val="28"/>
          <w:szCs w:val="28"/>
        </w:rPr>
        <w:t>16,4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307270">
        <w:rPr>
          <w:sz w:val="28"/>
          <w:szCs w:val="28"/>
        </w:rPr>
        <w:t>744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FC7A0B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307270">
        <w:rPr>
          <w:sz w:val="28"/>
          <w:szCs w:val="28"/>
        </w:rPr>
        <w:t>81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307270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307270">
        <w:rPr>
          <w:sz w:val="28"/>
          <w:szCs w:val="28"/>
        </w:rPr>
        <w:t>16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307270">
        <w:rPr>
          <w:sz w:val="28"/>
          <w:szCs w:val="28"/>
        </w:rPr>
        <w:t>26,6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307270">
        <w:rPr>
          <w:sz w:val="28"/>
          <w:szCs w:val="28"/>
        </w:rPr>
        <w:t>49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 (в </w:t>
      </w:r>
      <w:r w:rsidR="00FC7A0B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– </w:t>
      </w:r>
      <w:r w:rsidR="00307270">
        <w:rPr>
          <w:sz w:val="28"/>
          <w:szCs w:val="28"/>
        </w:rPr>
        <w:t>32</w:t>
      </w:r>
      <w:r>
        <w:rPr>
          <w:sz w:val="28"/>
          <w:szCs w:val="28"/>
        </w:rPr>
        <w:t xml:space="preserve"> жалоб</w:t>
      </w:r>
      <w:r w:rsidR="00307270">
        <w:rPr>
          <w:sz w:val="28"/>
          <w:szCs w:val="28"/>
        </w:rPr>
        <w:t>ы</w:t>
      </w:r>
      <w:r>
        <w:rPr>
          <w:sz w:val="28"/>
          <w:szCs w:val="28"/>
        </w:rPr>
        <w:t xml:space="preserve">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152E7F">
        <w:rPr>
          <w:sz w:val="28"/>
          <w:szCs w:val="28"/>
        </w:rPr>
        <w:t xml:space="preserve">февраль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152E7F">
        <w:rPr>
          <w:b/>
          <w:sz w:val="28"/>
          <w:szCs w:val="28"/>
        </w:rPr>
        <w:t>360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C3A37"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</w:t>
      </w:r>
      <w:r w:rsidRPr="00D836E9">
        <w:rPr>
          <w:sz w:val="28"/>
          <w:szCs w:val="28"/>
        </w:rPr>
        <w:lastRenderedPageBreak/>
        <w:t xml:space="preserve">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BE" w:rsidRDefault="003A1DBE" w:rsidP="00EE384B">
      <w:r>
        <w:separator/>
      </w:r>
    </w:p>
  </w:endnote>
  <w:endnote w:type="continuationSeparator" w:id="0">
    <w:p w:rsidR="003A1DBE" w:rsidRDefault="003A1DBE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E" w:rsidRDefault="003A1DBE" w:rsidP="00EE384B">
      <w:r>
        <w:separator/>
      </w:r>
    </w:p>
  </w:footnote>
  <w:footnote w:type="continuationSeparator" w:id="0">
    <w:p w:rsidR="003A1DBE" w:rsidRDefault="003A1DBE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22501"/>
    <w:rsid w:val="000253EF"/>
    <w:rsid w:val="00071EDC"/>
    <w:rsid w:val="000806BC"/>
    <w:rsid w:val="000A09B6"/>
    <w:rsid w:val="000A1080"/>
    <w:rsid w:val="000D30D4"/>
    <w:rsid w:val="000D4DCD"/>
    <w:rsid w:val="00126BD7"/>
    <w:rsid w:val="001317D9"/>
    <w:rsid w:val="00136F72"/>
    <w:rsid w:val="00151D5E"/>
    <w:rsid w:val="00152B2A"/>
    <w:rsid w:val="00152E7F"/>
    <w:rsid w:val="00162870"/>
    <w:rsid w:val="00170542"/>
    <w:rsid w:val="00194FC5"/>
    <w:rsid w:val="001A03B8"/>
    <w:rsid w:val="001B37C5"/>
    <w:rsid w:val="001D5372"/>
    <w:rsid w:val="001E1FCC"/>
    <w:rsid w:val="001F183D"/>
    <w:rsid w:val="00211380"/>
    <w:rsid w:val="00246915"/>
    <w:rsid w:val="00254579"/>
    <w:rsid w:val="002604EA"/>
    <w:rsid w:val="00270813"/>
    <w:rsid w:val="00273620"/>
    <w:rsid w:val="00274B69"/>
    <w:rsid w:val="00280DD5"/>
    <w:rsid w:val="002972A1"/>
    <w:rsid w:val="002A0C83"/>
    <w:rsid w:val="002E7780"/>
    <w:rsid w:val="00307270"/>
    <w:rsid w:val="0032362F"/>
    <w:rsid w:val="00331351"/>
    <w:rsid w:val="0034595F"/>
    <w:rsid w:val="00352915"/>
    <w:rsid w:val="00356C43"/>
    <w:rsid w:val="003611E3"/>
    <w:rsid w:val="0036220A"/>
    <w:rsid w:val="00382F46"/>
    <w:rsid w:val="00394C98"/>
    <w:rsid w:val="003A1DBE"/>
    <w:rsid w:val="003B1FB0"/>
    <w:rsid w:val="003B6D95"/>
    <w:rsid w:val="003B7B97"/>
    <w:rsid w:val="00401789"/>
    <w:rsid w:val="00410DBD"/>
    <w:rsid w:val="00414676"/>
    <w:rsid w:val="00423EBB"/>
    <w:rsid w:val="00444CA0"/>
    <w:rsid w:val="00463FB0"/>
    <w:rsid w:val="004A11CD"/>
    <w:rsid w:val="004A7C96"/>
    <w:rsid w:val="004B1C97"/>
    <w:rsid w:val="004F0661"/>
    <w:rsid w:val="004F23C8"/>
    <w:rsid w:val="00500CE0"/>
    <w:rsid w:val="0050549C"/>
    <w:rsid w:val="0051149F"/>
    <w:rsid w:val="00513E9E"/>
    <w:rsid w:val="00515D7C"/>
    <w:rsid w:val="005312EE"/>
    <w:rsid w:val="00533772"/>
    <w:rsid w:val="00543FB9"/>
    <w:rsid w:val="005473A6"/>
    <w:rsid w:val="005808F6"/>
    <w:rsid w:val="00585186"/>
    <w:rsid w:val="005913FC"/>
    <w:rsid w:val="005F7A32"/>
    <w:rsid w:val="006061A2"/>
    <w:rsid w:val="00627B85"/>
    <w:rsid w:val="00644C65"/>
    <w:rsid w:val="00653A15"/>
    <w:rsid w:val="00680EFA"/>
    <w:rsid w:val="00682C46"/>
    <w:rsid w:val="00683974"/>
    <w:rsid w:val="0068424F"/>
    <w:rsid w:val="006956B4"/>
    <w:rsid w:val="006A1388"/>
    <w:rsid w:val="006D0360"/>
    <w:rsid w:val="006E7610"/>
    <w:rsid w:val="006F32D6"/>
    <w:rsid w:val="00704187"/>
    <w:rsid w:val="007058A7"/>
    <w:rsid w:val="00717774"/>
    <w:rsid w:val="00754AB0"/>
    <w:rsid w:val="00754C45"/>
    <w:rsid w:val="00754EFC"/>
    <w:rsid w:val="007800AB"/>
    <w:rsid w:val="00787311"/>
    <w:rsid w:val="00790A67"/>
    <w:rsid w:val="007D4BBB"/>
    <w:rsid w:val="0080511E"/>
    <w:rsid w:val="00807D06"/>
    <w:rsid w:val="00821420"/>
    <w:rsid w:val="00857860"/>
    <w:rsid w:val="00861FC0"/>
    <w:rsid w:val="00866105"/>
    <w:rsid w:val="00866FC0"/>
    <w:rsid w:val="00871664"/>
    <w:rsid w:val="00897A13"/>
    <w:rsid w:val="008A7B2F"/>
    <w:rsid w:val="008B270A"/>
    <w:rsid w:val="008B783C"/>
    <w:rsid w:val="008C3A37"/>
    <w:rsid w:val="008C693C"/>
    <w:rsid w:val="008E6646"/>
    <w:rsid w:val="008F3C89"/>
    <w:rsid w:val="008F7A2E"/>
    <w:rsid w:val="009509C3"/>
    <w:rsid w:val="00951523"/>
    <w:rsid w:val="009521F5"/>
    <w:rsid w:val="0096213D"/>
    <w:rsid w:val="00973A0C"/>
    <w:rsid w:val="00980037"/>
    <w:rsid w:val="0098733E"/>
    <w:rsid w:val="009A2621"/>
    <w:rsid w:val="009A51F3"/>
    <w:rsid w:val="009B5ACD"/>
    <w:rsid w:val="009C2EB9"/>
    <w:rsid w:val="009D40A3"/>
    <w:rsid w:val="009E37E3"/>
    <w:rsid w:val="009F21E0"/>
    <w:rsid w:val="009F50B1"/>
    <w:rsid w:val="00A10321"/>
    <w:rsid w:val="00A11C80"/>
    <w:rsid w:val="00A2007C"/>
    <w:rsid w:val="00A278E0"/>
    <w:rsid w:val="00A34027"/>
    <w:rsid w:val="00A511F9"/>
    <w:rsid w:val="00A53CE3"/>
    <w:rsid w:val="00A541E1"/>
    <w:rsid w:val="00A6033F"/>
    <w:rsid w:val="00A839E7"/>
    <w:rsid w:val="00AA3F9D"/>
    <w:rsid w:val="00AA6DCF"/>
    <w:rsid w:val="00AB2488"/>
    <w:rsid w:val="00AC5381"/>
    <w:rsid w:val="00AD4774"/>
    <w:rsid w:val="00AD5ED3"/>
    <w:rsid w:val="00AF084B"/>
    <w:rsid w:val="00AF2AA2"/>
    <w:rsid w:val="00B05A23"/>
    <w:rsid w:val="00B13D68"/>
    <w:rsid w:val="00B1766B"/>
    <w:rsid w:val="00B22CB0"/>
    <w:rsid w:val="00B324A1"/>
    <w:rsid w:val="00B342A9"/>
    <w:rsid w:val="00B35723"/>
    <w:rsid w:val="00B45030"/>
    <w:rsid w:val="00B62F66"/>
    <w:rsid w:val="00B8009F"/>
    <w:rsid w:val="00B854BC"/>
    <w:rsid w:val="00B874D8"/>
    <w:rsid w:val="00B95474"/>
    <w:rsid w:val="00BA1F2E"/>
    <w:rsid w:val="00BC39FA"/>
    <w:rsid w:val="00BE2A5C"/>
    <w:rsid w:val="00BF0D65"/>
    <w:rsid w:val="00BF2543"/>
    <w:rsid w:val="00BF6654"/>
    <w:rsid w:val="00C0460C"/>
    <w:rsid w:val="00C15AFE"/>
    <w:rsid w:val="00C31C62"/>
    <w:rsid w:val="00C37D8F"/>
    <w:rsid w:val="00C43777"/>
    <w:rsid w:val="00C443B0"/>
    <w:rsid w:val="00C559CC"/>
    <w:rsid w:val="00C71E89"/>
    <w:rsid w:val="00C74BB6"/>
    <w:rsid w:val="00C74D7E"/>
    <w:rsid w:val="00CB7020"/>
    <w:rsid w:val="00CE0655"/>
    <w:rsid w:val="00CF41E6"/>
    <w:rsid w:val="00D226BC"/>
    <w:rsid w:val="00D233F3"/>
    <w:rsid w:val="00D313E5"/>
    <w:rsid w:val="00D51DDC"/>
    <w:rsid w:val="00D6690B"/>
    <w:rsid w:val="00D7028D"/>
    <w:rsid w:val="00DA57EF"/>
    <w:rsid w:val="00DC5E41"/>
    <w:rsid w:val="00DC7D38"/>
    <w:rsid w:val="00DE3057"/>
    <w:rsid w:val="00DE60BD"/>
    <w:rsid w:val="00E036DE"/>
    <w:rsid w:val="00E05A5F"/>
    <w:rsid w:val="00E26D88"/>
    <w:rsid w:val="00E35175"/>
    <w:rsid w:val="00E459C3"/>
    <w:rsid w:val="00E52716"/>
    <w:rsid w:val="00E82B20"/>
    <w:rsid w:val="00E8551F"/>
    <w:rsid w:val="00E8628F"/>
    <w:rsid w:val="00E942EC"/>
    <w:rsid w:val="00E9623F"/>
    <w:rsid w:val="00EC2502"/>
    <w:rsid w:val="00EC31E8"/>
    <w:rsid w:val="00EC47DE"/>
    <w:rsid w:val="00EC6574"/>
    <w:rsid w:val="00ED2882"/>
    <w:rsid w:val="00ED4A08"/>
    <w:rsid w:val="00EE109E"/>
    <w:rsid w:val="00EE384B"/>
    <w:rsid w:val="00F02C8F"/>
    <w:rsid w:val="00F21375"/>
    <w:rsid w:val="00F55A6D"/>
    <w:rsid w:val="00F85827"/>
    <w:rsid w:val="00F8672C"/>
    <w:rsid w:val="00FC071A"/>
    <w:rsid w:val="00FC3490"/>
    <w:rsid w:val="00FC7A0B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92;&#1077;&#1074;&#1088;&#1072;&#1083;&#1100;\&#1054;&#1073;&#1088;&#1072;&#1097;&#1077;&#1085;&#1080;&#1103;%20&#1079;&#1072;&#1089;&#1090;&#1088;&#1072;&#1093;&#1086;&#1074;&#1072;&#1085;&#1085;&#1099;&#1093;%20&#1083;&#1080;&#1094;%20&#1089;%2001.02.2024%20&#1087;&#1086;%2029.02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Excel'!$Q$68:$Q$70</c:f>
              <c:strCache>
                <c:ptCount val="3"/>
                <c:pt idx="0">
                  <c:v>Вопросы, связанные с получением медицинской помощи населением - 4,2 тыс.</c:v>
                </c:pt>
                <c:pt idx="1">
                  <c:v>Вопросы, связанные со страхованием - 3,3 тыс.</c:v>
                </c:pt>
                <c:pt idx="2">
                  <c:v>Другие причины обращений за разъяснениями - 2,1 тыс.</c:v>
                </c:pt>
              </c:strCache>
            </c:strRef>
          </c:cat>
          <c:val>
            <c:numRef>
              <c:f>'Таблица Excel'!$R$68:$R$70</c:f>
              <c:numCache>
                <c:formatCode>General</c:formatCode>
                <c:ptCount val="3"/>
                <c:pt idx="0">
                  <c:v>4.2</c:v>
                </c:pt>
                <c:pt idx="1">
                  <c:v>3.3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557720252779562"/>
          <c:y val="8.5663564781675014E-2"/>
          <c:w val="0.3215472609915177"/>
          <c:h val="0.7334606334971071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4911-20EF-4605-BACC-D4CBA287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2024-03-13T13:47:00Z</cp:lastPrinted>
  <dcterms:created xsi:type="dcterms:W3CDTF">2024-05-30T14:35:00Z</dcterms:created>
  <dcterms:modified xsi:type="dcterms:W3CDTF">2024-05-30T14:37:00Z</dcterms:modified>
</cp:coreProperties>
</file>