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7677" w:rsidRDefault="00357677">
      <w:pPr>
        <w:autoSpaceDE w:val="0"/>
        <w:autoSpaceDN w:val="0"/>
        <w:adjustRightInd w:val="0"/>
        <w:spacing w:after="0" w:line="240" w:lineRule="auto"/>
        <w:jc w:val="both"/>
        <w:rPr>
          <w:rFonts w:ascii="Calibri" w:hAnsi="Calibri" w:cs="Calibri"/>
        </w:rPr>
      </w:pPr>
    </w:p>
    <w:p w:rsidR="00357677" w:rsidRDefault="00357677">
      <w:pPr>
        <w:pStyle w:val="ConsPlusTitle"/>
        <w:widowControl/>
        <w:jc w:val="center"/>
        <w:outlineLvl w:val="0"/>
      </w:pPr>
      <w:r>
        <w:t>ПРАВИТЕЛЬСТВО РОССИЙСКОЙ ФЕДЕРАЦИИ</w:t>
      </w:r>
    </w:p>
    <w:p w:rsidR="00357677" w:rsidRDefault="00357677">
      <w:pPr>
        <w:pStyle w:val="ConsPlusTitle"/>
        <w:widowControl/>
        <w:jc w:val="center"/>
      </w:pPr>
    </w:p>
    <w:p w:rsidR="00357677" w:rsidRDefault="00357677">
      <w:pPr>
        <w:pStyle w:val="ConsPlusTitle"/>
        <w:widowControl/>
        <w:jc w:val="center"/>
      </w:pPr>
      <w:r>
        <w:t>ПОСТАНОВЛЕНИЕ</w:t>
      </w:r>
    </w:p>
    <w:p w:rsidR="00357677" w:rsidRDefault="00357677">
      <w:pPr>
        <w:pStyle w:val="ConsPlusTitle"/>
        <w:widowControl/>
        <w:jc w:val="center"/>
      </w:pPr>
      <w:r>
        <w:t>от 31 декабря 2010 г. N 1225</w:t>
      </w:r>
    </w:p>
    <w:p w:rsidR="00357677" w:rsidRDefault="00357677">
      <w:pPr>
        <w:pStyle w:val="ConsPlusTitle"/>
        <w:widowControl/>
        <w:jc w:val="center"/>
      </w:pPr>
    </w:p>
    <w:p w:rsidR="00357677" w:rsidRDefault="00357677">
      <w:pPr>
        <w:pStyle w:val="ConsPlusTitle"/>
        <w:widowControl/>
        <w:jc w:val="center"/>
      </w:pPr>
      <w:r>
        <w:t>О РАЗМЕЩЕНИИ ВРЕМЕННО СВОБОДНЫХ СРЕДСТВ</w:t>
      </w:r>
    </w:p>
    <w:p w:rsidR="00357677" w:rsidRDefault="00357677">
      <w:pPr>
        <w:pStyle w:val="ConsPlusTitle"/>
        <w:widowControl/>
        <w:jc w:val="center"/>
      </w:pPr>
      <w:r>
        <w:t>ФЕДЕРАЛЬНОГО ФОНДА ОБЯЗАТЕЛЬНОГО МЕДИЦИНСКОГО СТРАХОВАНИЯ</w:t>
      </w:r>
    </w:p>
    <w:p w:rsidR="00357677" w:rsidRDefault="00357677">
      <w:pPr>
        <w:pStyle w:val="ConsPlusTitle"/>
        <w:widowControl/>
        <w:jc w:val="center"/>
      </w:pPr>
      <w:r>
        <w:t xml:space="preserve">И ТЕРРИТОРИАЛЬНЫХ ФОНДОВ </w:t>
      </w:r>
      <w:proofErr w:type="gramStart"/>
      <w:r>
        <w:t>ОБЯЗАТЕЛЬНОГО</w:t>
      </w:r>
      <w:proofErr w:type="gramEnd"/>
    </w:p>
    <w:p w:rsidR="00357677" w:rsidRDefault="00357677">
      <w:pPr>
        <w:pStyle w:val="ConsPlusTitle"/>
        <w:widowControl/>
        <w:jc w:val="center"/>
      </w:pPr>
      <w:r>
        <w:t>МЕДИЦИНСКОГО СТРАХОВАНИЯ</w:t>
      </w:r>
    </w:p>
    <w:p w:rsidR="00357677" w:rsidRDefault="00357677">
      <w:pPr>
        <w:autoSpaceDE w:val="0"/>
        <w:autoSpaceDN w:val="0"/>
        <w:adjustRightInd w:val="0"/>
        <w:spacing w:after="0" w:line="240" w:lineRule="auto"/>
        <w:jc w:val="center"/>
        <w:rPr>
          <w:rFonts w:ascii="Calibri" w:hAnsi="Calibri" w:cs="Calibri"/>
        </w:rPr>
      </w:pP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со </w:t>
      </w:r>
      <w:hyperlink r:id="rId4" w:history="1">
        <w:r>
          <w:rPr>
            <w:rFonts w:ascii="Calibri" w:hAnsi="Calibri" w:cs="Calibri"/>
            <w:color w:val="0000FF"/>
          </w:rPr>
          <w:t>статьей 29</w:t>
        </w:r>
      </w:hyperlink>
      <w:r>
        <w:rPr>
          <w:rFonts w:ascii="Calibri" w:hAnsi="Calibri" w:cs="Calibri"/>
        </w:rPr>
        <w:t xml:space="preserve"> Федерального закона "Об обязательном медицинском страховании в Российской Федерации" Правительство Российской Федерации постановляет:</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Утвердить прилагаемые </w:t>
      </w:r>
      <w:hyperlink r:id="rId5" w:history="1">
        <w:r>
          <w:rPr>
            <w:rFonts w:ascii="Calibri" w:hAnsi="Calibri" w:cs="Calibri"/>
            <w:color w:val="0000FF"/>
          </w:rPr>
          <w:t>Правила</w:t>
        </w:r>
      </w:hyperlink>
      <w:r>
        <w:rPr>
          <w:rFonts w:ascii="Calibri" w:hAnsi="Calibri" w:cs="Calibri"/>
        </w:rPr>
        <w:t xml:space="preserve"> размещения временно свободных средств Федерального фонда обязательного медицинского страхования и территориальных фондов обязательного медицинского страхования.</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Федеральному фонду обязательного медицинского страхования в 2-месячный срок утвердить </w:t>
      </w:r>
      <w:hyperlink r:id="rId6" w:history="1">
        <w:r>
          <w:rPr>
            <w:rFonts w:ascii="Calibri" w:hAnsi="Calibri" w:cs="Calibri"/>
            <w:color w:val="0000FF"/>
          </w:rPr>
          <w:t>форму</w:t>
        </w:r>
      </w:hyperlink>
      <w:r>
        <w:rPr>
          <w:rFonts w:ascii="Calibri" w:hAnsi="Calibri" w:cs="Calibri"/>
        </w:rPr>
        <w:t xml:space="preserve"> заявки кредитных организаций на заключение договоров банковского депозита и </w:t>
      </w:r>
      <w:proofErr w:type="gramStart"/>
      <w:r>
        <w:rPr>
          <w:rFonts w:ascii="Calibri" w:hAnsi="Calibri" w:cs="Calibri"/>
        </w:rPr>
        <w:t>разместить ее</w:t>
      </w:r>
      <w:proofErr w:type="gramEnd"/>
      <w:r>
        <w:rPr>
          <w:rFonts w:ascii="Calibri" w:hAnsi="Calibri" w:cs="Calibri"/>
        </w:rPr>
        <w:t xml:space="preserve"> на своем сайте в сети Интернет.</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3. Настоящее Постановление вступает в силу с 1 января 2011 г.</w:t>
      </w:r>
    </w:p>
    <w:p w:rsidR="00357677" w:rsidRDefault="00357677">
      <w:pPr>
        <w:autoSpaceDE w:val="0"/>
        <w:autoSpaceDN w:val="0"/>
        <w:adjustRightInd w:val="0"/>
        <w:spacing w:after="0" w:line="240" w:lineRule="auto"/>
        <w:ind w:firstLine="540"/>
        <w:jc w:val="both"/>
        <w:rPr>
          <w:rFonts w:ascii="Calibri" w:hAnsi="Calibri" w:cs="Calibri"/>
        </w:rPr>
      </w:pPr>
    </w:p>
    <w:p w:rsidR="00357677" w:rsidRDefault="00357677">
      <w:pPr>
        <w:autoSpaceDE w:val="0"/>
        <w:autoSpaceDN w:val="0"/>
        <w:adjustRightInd w:val="0"/>
        <w:spacing w:after="0" w:line="240" w:lineRule="auto"/>
        <w:jc w:val="right"/>
        <w:rPr>
          <w:rFonts w:ascii="Calibri" w:hAnsi="Calibri" w:cs="Calibri"/>
        </w:rPr>
      </w:pPr>
      <w:r>
        <w:rPr>
          <w:rFonts w:ascii="Calibri" w:hAnsi="Calibri" w:cs="Calibri"/>
        </w:rPr>
        <w:t>Председатель Правительства</w:t>
      </w:r>
    </w:p>
    <w:p w:rsidR="00357677" w:rsidRDefault="00357677">
      <w:pPr>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357677" w:rsidRDefault="00357677">
      <w:pPr>
        <w:autoSpaceDE w:val="0"/>
        <w:autoSpaceDN w:val="0"/>
        <w:adjustRightInd w:val="0"/>
        <w:spacing w:after="0" w:line="240" w:lineRule="auto"/>
        <w:jc w:val="right"/>
        <w:rPr>
          <w:rFonts w:ascii="Calibri" w:hAnsi="Calibri" w:cs="Calibri"/>
        </w:rPr>
      </w:pPr>
      <w:r>
        <w:rPr>
          <w:rFonts w:ascii="Calibri" w:hAnsi="Calibri" w:cs="Calibri"/>
        </w:rPr>
        <w:t>В.ПУТИН</w:t>
      </w:r>
    </w:p>
    <w:p w:rsidR="00357677" w:rsidRDefault="00357677">
      <w:pPr>
        <w:autoSpaceDE w:val="0"/>
        <w:autoSpaceDN w:val="0"/>
        <w:adjustRightInd w:val="0"/>
        <w:spacing w:after="0" w:line="240" w:lineRule="auto"/>
        <w:ind w:firstLine="540"/>
        <w:jc w:val="both"/>
        <w:rPr>
          <w:rFonts w:ascii="Calibri" w:hAnsi="Calibri" w:cs="Calibri"/>
        </w:rPr>
      </w:pPr>
    </w:p>
    <w:p w:rsidR="00357677" w:rsidRDefault="00357677">
      <w:pPr>
        <w:autoSpaceDE w:val="0"/>
        <w:autoSpaceDN w:val="0"/>
        <w:adjustRightInd w:val="0"/>
        <w:spacing w:after="0" w:line="240" w:lineRule="auto"/>
        <w:ind w:firstLine="540"/>
        <w:jc w:val="both"/>
        <w:rPr>
          <w:rFonts w:ascii="Calibri" w:hAnsi="Calibri" w:cs="Calibri"/>
        </w:rPr>
      </w:pPr>
    </w:p>
    <w:p w:rsidR="00357677" w:rsidRDefault="00357677">
      <w:pPr>
        <w:autoSpaceDE w:val="0"/>
        <w:autoSpaceDN w:val="0"/>
        <w:adjustRightInd w:val="0"/>
        <w:spacing w:after="0" w:line="240" w:lineRule="auto"/>
        <w:ind w:firstLine="540"/>
        <w:jc w:val="both"/>
        <w:rPr>
          <w:rFonts w:ascii="Calibri" w:hAnsi="Calibri" w:cs="Calibri"/>
        </w:rPr>
      </w:pPr>
    </w:p>
    <w:p w:rsidR="00357677" w:rsidRDefault="00357677">
      <w:pPr>
        <w:autoSpaceDE w:val="0"/>
        <w:autoSpaceDN w:val="0"/>
        <w:adjustRightInd w:val="0"/>
        <w:spacing w:after="0" w:line="240" w:lineRule="auto"/>
        <w:jc w:val="center"/>
        <w:rPr>
          <w:rFonts w:ascii="Calibri" w:hAnsi="Calibri" w:cs="Calibri"/>
        </w:rPr>
      </w:pPr>
    </w:p>
    <w:p w:rsidR="00357677" w:rsidRDefault="00357677">
      <w:pPr>
        <w:autoSpaceDE w:val="0"/>
        <w:autoSpaceDN w:val="0"/>
        <w:adjustRightInd w:val="0"/>
        <w:spacing w:after="0" w:line="240" w:lineRule="auto"/>
        <w:jc w:val="center"/>
        <w:rPr>
          <w:rFonts w:ascii="Calibri" w:hAnsi="Calibri" w:cs="Calibri"/>
        </w:rPr>
      </w:pPr>
    </w:p>
    <w:p w:rsidR="00357677" w:rsidRDefault="00357677">
      <w:pPr>
        <w:autoSpaceDE w:val="0"/>
        <w:autoSpaceDN w:val="0"/>
        <w:adjustRightInd w:val="0"/>
        <w:spacing w:after="0" w:line="240" w:lineRule="auto"/>
        <w:jc w:val="right"/>
        <w:outlineLvl w:val="0"/>
        <w:rPr>
          <w:rFonts w:ascii="Calibri" w:hAnsi="Calibri" w:cs="Calibri"/>
        </w:rPr>
      </w:pPr>
      <w:r>
        <w:rPr>
          <w:rFonts w:ascii="Calibri" w:hAnsi="Calibri" w:cs="Calibri"/>
        </w:rPr>
        <w:t>Утверждены</w:t>
      </w:r>
    </w:p>
    <w:p w:rsidR="00357677" w:rsidRDefault="00357677">
      <w:pPr>
        <w:autoSpaceDE w:val="0"/>
        <w:autoSpaceDN w:val="0"/>
        <w:adjustRightInd w:val="0"/>
        <w:spacing w:after="0" w:line="240" w:lineRule="auto"/>
        <w:jc w:val="right"/>
        <w:rPr>
          <w:rFonts w:ascii="Calibri" w:hAnsi="Calibri" w:cs="Calibri"/>
        </w:rPr>
      </w:pPr>
      <w:r>
        <w:rPr>
          <w:rFonts w:ascii="Calibri" w:hAnsi="Calibri" w:cs="Calibri"/>
        </w:rPr>
        <w:t>Постановлением Правительства</w:t>
      </w:r>
    </w:p>
    <w:p w:rsidR="00357677" w:rsidRDefault="00357677">
      <w:pPr>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357677" w:rsidRDefault="00357677">
      <w:pPr>
        <w:autoSpaceDE w:val="0"/>
        <w:autoSpaceDN w:val="0"/>
        <w:adjustRightInd w:val="0"/>
        <w:spacing w:after="0" w:line="240" w:lineRule="auto"/>
        <w:jc w:val="right"/>
        <w:rPr>
          <w:rFonts w:ascii="Calibri" w:hAnsi="Calibri" w:cs="Calibri"/>
        </w:rPr>
      </w:pPr>
      <w:r>
        <w:rPr>
          <w:rFonts w:ascii="Calibri" w:hAnsi="Calibri" w:cs="Calibri"/>
        </w:rPr>
        <w:t>от 31 декабря 2010 г. N 1225</w:t>
      </w:r>
    </w:p>
    <w:p w:rsidR="00357677" w:rsidRDefault="00357677">
      <w:pPr>
        <w:autoSpaceDE w:val="0"/>
        <w:autoSpaceDN w:val="0"/>
        <w:adjustRightInd w:val="0"/>
        <w:spacing w:after="0" w:line="240" w:lineRule="auto"/>
        <w:ind w:firstLine="540"/>
        <w:jc w:val="both"/>
        <w:rPr>
          <w:rFonts w:ascii="Calibri" w:hAnsi="Calibri" w:cs="Calibri"/>
        </w:rPr>
      </w:pPr>
    </w:p>
    <w:p w:rsidR="00357677" w:rsidRDefault="00357677">
      <w:pPr>
        <w:pStyle w:val="ConsPlusTitle"/>
        <w:widowControl/>
        <w:jc w:val="center"/>
      </w:pPr>
      <w:r>
        <w:t>ПРАВИЛА</w:t>
      </w:r>
    </w:p>
    <w:p w:rsidR="00357677" w:rsidRDefault="00357677">
      <w:pPr>
        <w:pStyle w:val="ConsPlusTitle"/>
        <w:widowControl/>
        <w:jc w:val="center"/>
      </w:pPr>
      <w:r>
        <w:t>РАЗМЕЩЕНИЯ ВРЕМЕННО СВОБОДНЫХ СРЕДСТВ</w:t>
      </w:r>
    </w:p>
    <w:p w:rsidR="00357677" w:rsidRDefault="00357677">
      <w:pPr>
        <w:pStyle w:val="ConsPlusTitle"/>
        <w:widowControl/>
        <w:jc w:val="center"/>
      </w:pPr>
      <w:r>
        <w:t>ФЕДЕРАЛЬНОГО ФОНДА ОБЯЗАТЕЛЬНОГО МЕДИЦИНСКОГО СТРАХОВАНИЯ</w:t>
      </w:r>
    </w:p>
    <w:p w:rsidR="00357677" w:rsidRDefault="00357677">
      <w:pPr>
        <w:pStyle w:val="ConsPlusTitle"/>
        <w:widowControl/>
        <w:jc w:val="center"/>
      </w:pPr>
      <w:r>
        <w:t xml:space="preserve">И ТЕРРИТОРИАЛЬНЫХ ФОНДОВ </w:t>
      </w:r>
      <w:proofErr w:type="gramStart"/>
      <w:r>
        <w:t>ОБЯЗАТЕЛЬНОГО</w:t>
      </w:r>
      <w:proofErr w:type="gramEnd"/>
    </w:p>
    <w:p w:rsidR="00357677" w:rsidRDefault="00357677">
      <w:pPr>
        <w:pStyle w:val="ConsPlusTitle"/>
        <w:widowControl/>
        <w:jc w:val="center"/>
      </w:pPr>
      <w:r>
        <w:t>МЕДИЦИНСКОГО СТРАХОВАНИЯ</w:t>
      </w:r>
    </w:p>
    <w:p w:rsidR="00357677" w:rsidRDefault="00357677">
      <w:pPr>
        <w:autoSpaceDE w:val="0"/>
        <w:autoSpaceDN w:val="0"/>
        <w:adjustRightInd w:val="0"/>
        <w:spacing w:after="0" w:line="240" w:lineRule="auto"/>
        <w:ind w:firstLine="540"/>
        <w:jc w:val="both"/>
        <w:rPr>
          <w:rFonts w:ascii="Calibri" w:hAnsi="Calibri" w:cs="Calibri"/>
        </w:rPr>
      </w:pP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1. Настоящие Правила устанавливают порядок и условия размещения временно свободных средств Федерального фонда обязательного медицинского страхования (далее - Федеральный фонд) и территориальных фондов обязательного медицинского страхования (далее - территориальный фонд).</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proofErr w:type="gramStart"/>
      <w:r>
        <w:rPr>
          <w:rFonts w:ascii="Calibri" w:hAnsi="Calibri" w:cs="Calibri"/>
        </w:rPr>
        <w:t>Временно свободные средства Федерального фонда включают в себя остатки средств бюджета Федерального фонда на счете по учету средств нормированного страхового запаса, а также остатки средств бюджета Федерального фонда на счете по учету средств обязательного медицинского страхования в пределах положительной разницы между размером остатков на счете по учету средств обязательного медицинского страхования на 1-е число месяца, в котором осуществляется размещение временно</w:t>
      </w:r>
      <w:proofErr w:type="gramEnd"/>
      <w:r>
        <w:rPr>
          <w:rFonts w:ascii="Calibri" w:hAnsi="Calibri" w:cs="Calibri"/>
        </w:rPr>
        <w:t xml:space="preserve"> свободных средств Федерального фонда, и величиной, равной одной двенадцатой размера расходов месяца, в котором осуществляется размещение временно свободных средств Федерального фонда.</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 xml:space="preserve">Временно свободные средства территориального фонда включают в себя остатки средств </w:t>
      </w:r>
      <w:proofErr w:type="gramStart"/>
      <w:r>
        <w:rPr>
          <w:rFonts w:ascii="Calibri" w:hAnsi="Calibri" w:cs="Calibri"/>
        </w:rPr>
        <w:t xml:space="preserve">бюджета территориального фонда на счете по учету средств обязательного медицинского </w:t>
      </w:r>
      <w:r>
        <w:rPr>
          <w:rFonts w:ascii="Calibri" w:hAnsi="Calibri" w:cs="Calibri"/>
        </w:rPr>
        <w:lastRenderedPageBreak/>
        <w:t>страхования, включая средства нормированного страхового запаса, в пределах положительной разницы между размером остатков на счете по учету средств обязательного медицинского страхования на 1-е число месяца, в котором осуществляется размещение временно свободных средств территориального фонда, и величиной, равной одной двенадцатой размера расходов месяца, в котором осуществляется размещение временно свободных средств территориального</w:t>
      </w:r>
      <w:proofErr w:type="gramEnd"/>
      <w:r>
        <w:rPr>
          <w:rFonts w:ascii="Calibri" w:hAnsi="Calibri" w:cs="Calibri"/>
        </w:rPr>
        <w:t xml:space="preserve"> фонда.</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3. Федеральный фонд (территориальный фонд) обязан досрочно изъять размещенные временно свободные средства Федерального фонда (территориального фонда) при возникновении временного кассового разрыва в объеме, который обеспечит покрытие временного кассового разрыва, в сроки, необходимые для зачисления сумм размещенных средств на счета по учету средств бюджета Федерального фонда (территориального фонда).</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4. Временно свободные средства Федерального фонда (территориального фонда) могут размещаться на банковские депозиты на следующих условиях:</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а) валютой депозита является валюта Российской Федерации;</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б) срок депозита составляет до 6 месяцев;</w:t>
      </w:r>
    </w:p>
    <w:p w:rsidR="00357677" w:rsidRDefault="00357677">
      <w:pPr>
        <w:autoSpaceDE w:val="0"/>
        <w:autoSpaceDN w:val="0"/>
        <w:adjustRightInd w:val="0"/>
        <w:spacing w:after="0" w:line="240" w:lineRule="auto"/>
        <w:ind w:firstLine="540"/>
        <w:jc w:val="both"/>
        <w:rPr>
          <w:rFonts w:ascii="Calibri" w:hAnsi="Calibri" w:cs="Calibri"/>
        </w:rPr>
      </w:pPr>
      <w:r w:rsidRPr="00325C00">
        <w:rPr>
          <w:rFonts w:ascii="Calibri" w:hAnsi="Calibri" w:cs="Calibri"/>
        </w:rPr>
        <w:t>в) процентная ставка по депозиту фиксируется на весь срок депозита;</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г) выплата процентного дохода осуществляется ежемесячно, а для депозитов на срок до 1 месяца - в конце срока депозита;</w:t>
      </w:r>
    </w:p>
    <w:p w:rsidR="00357677" w:rsidRDefault="00357677">
      <w:pPr>
        <w:autoSpaceDE w:val="0"/>
        <w:autoSpaceDN w:val="0"/>
        <w:adjustRightInd w:val="0"/>
        <w:spacing w:after="0" w:line="240" w:lineRule="auto"/>
        <w:ind w:firstLine="540"/>
        <w:jc w:val="both"/>
        <w:rPr>
          <w:rFonts w:ascii="Calibri" w:hAnsi="Calibri" w:cs="Calibri"/>
        </w:rPr>
      </w:pPr>
      <w:proofErr w:type="spellStart"/>
      <w:r>
        <w:rPr>
          <w:rFonts w:ascii="Calibri" w:hAnsi="Calibri" w:cs="Calibri"/>
        </w:rPr>
        <w:t>д</w:t>
      </w:r>
      <w:proofErr w:type="spellEnd"/>
      <w:r>
        <w:rPr>
          <w:rFonts w:ascii="Calibri" w:hAnsi="Calibri" w:cs="Calibri"/>
        </w:rPr>
        <w:t xml:space="preserve">) обеспечивается возможность досрочного возврата суммы (части суммы) депозита по требованию Федерального фонда (территориального фонда) в соответствии с </w:t>
      </w:r>
      <w:hyperlink r:id="rId7" w:history="1">
        <w:r>
          <w:rPr>
            <w:rFonts w:ascii="Calibri" w:hAnsi="Calibri" w:cs="Calibri"/>
            <w:color w:val="0000FF"/>
          </w:rPr>
          <w:t>пунктом 3</w:t>
        </w:r>
      </w:hyperlink>
      <w:r>
        <w:rPr>
          <w:rFonts w:ascii="Calibri" w:hAnsi="Calibri" w:cs="Calibri"/>
        </w:rPr>
        <w:t xml:space="preserve"> настоящих Правил;</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 xml:space="preserve">е) кредитные организации, в которых средства размещаются на банковские депозиты, должны удовлетворять требованиям, указанным в </w:t>
      </w:r>
      <w:hyperlink r:id="rId8" w:history="1">
        <w:r>
          <w:rPr>
            <w:rFonts w:ascii="Calibri" w:hAnsi="Calibri" w:cs="Calibri"/>
            <w:color w:val="0000FF"/>
          </w:rPr>
          <w:t>пункте 5</w:t>
        </w:r>
      </w:hyperlink>
      <w:r>
        <w:rPr>
          <w:rFonts w:ascii="Calibri" w:hAnsi="Calibri" w:cs="Calibri"/>
        </w:rPr>
        <w:t xml:space="preserve"> настоящих Правил;</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ж) сумма временно свободных средств Федерального фонда (территориального фонда), размещаемых в одной кредитной организации, не может превышать 25 процентов совокупного объема размещенных временно свободных средств Федерального фонда (территориального фонда).</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5. Временно свободные средства Федерального фонда (территориального фонда) могут размещаться на банковские депозиты в кредитных организациях, удовлетворяющих следующим требованиям:</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а) наличие у кредитной организации генеральной лицензии Центрального банка Российской Федерации на осуществление банковских операций;</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б) наличие у кредитной организации собственных средств (капитала) в размере не менее 5 млрд. рублей по имеющейся в Центральном банке Российской Федерации отчетности на день проверки соответствия кредитной организации требованиям, предусмотренным настоящим пунктом;</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в) наличие у кредитной организации рейтинга долгосрочной кредитоспособности не ниже уровня "BB-" по классификации рейтинговых агентств "</w:t>
      </w:r>
      <w:proofErr w:type="spellStart"/>
      <w:r>
        <w:rPr>
          <w:rFonts w:ascii="Calibri" w:hAnsi="Calibri" w:cs="Calibri"/>
        </w:rPr>
        <w:t>Фитч</w:t>
      </w:r>
      <w:proofErr w:type="spellEnd"/>
      <w:r>
        <w:rPr>
          <w:rFonts w:ascii="Calibri" w:hAnsi="Calibri" w:cs="Calibri"/>
        </w:rPr>
        <w:t xml:space="preserve"> </w:t>
      </w:r>
      <w:proofErr w:type="spellStart"/>
      <w:r>
        <w:rPr>
          <w:rFonts w:ascii="Calibri" w:hAnsi="Calibri" w:cs="Calibri"/>
        </w:rPr>
        <w:t>Рейтингс</w:t>
      </w:r>
      <w:proofErr w:type="spellEnd"/>
      <w:r>
        <w:rPr>
          <w:rFonts w:ascii="Calibri" w:hAnsi="Calibri" w:cs="Calibri"/>
        </w:rPr>
        <w:t>" (</w:t>
      </w:r>
      <w:proofErr w:type="spellStart"/>
      <w:r>
        <w:rPr>
          <w:rFonts w:ascii="Calibri" w:hAnsi="Calibri" w:cs="Calibri"/>
        </w:rPr>
        <w:t>Fitch</w:t>
      </w:r>
      <w:proofErr w:type="spellEnd"/>
      <w:r>
        <w:rPr>
          <w:rFonts w:ascii="Calibri" w:hAnsi="Calibri" w:cs="Calibri"/>
        </w:rPr>
        <w:t xml:space="preserve"> </w:t>
      </w:r>
      <w:proofErr w:type="spellStart"/>
      <w:r>
        <w:rPr>
          <w:rFonts w:ascii="Calibri" w:hAnsi="Calibri" w:cs="Calibri"/>
        </w:rPr>
        <w:t>Ratings</w:t>
      </w:r>
      <w:proofErr w:type="spellEnd"/>
      <w:r>
        <w:rPr>
          <w:rFonts w:ascii="Calibri" w:hAnsi="Calibri" w:cs="Calibri"/>
        </w:rPr>
        <w:t xml:space="preserve">) или "Стандарт </w:t>
      </w:r>
      <w:proofErr w:type="spellStart"/>
      <w:r>
        <w:rPr>
          <w:rFonts w:ascii="Calibri" w:hAnsi="Calibri" w:cs="Calibri"/>
        </w:rPr>
        <w:t>энд</w:t>
      </w:r>
      <w:proofErr w:type="spellEnd"/>
      <w:r>
        <w:rPr>
          <w:rFonts w:ascii="Calibri" w:hAnsi="Calibri" w:cs="Calibri"/>
        </w:rPr>
        <w:t xml:space="preserve"> </w:t>
      </w:r>
      <w:proofErr w:type="spellStart"/>
      <w:r>
        <w:rPr>
          <w:rFonts w:ascii="Calibri" w:hAnsi="Calibri" w:cs="Calibri"/>
        </w:rPr>
        <w:t>Пурс</w:t>
      </w:r>
      <w:proofErr w:type="spellEnd"/>
      <w:r>
        <w:rPr>
          <w:rFonts w:ascii="Calibri" w:hAnsi="Calibri" w:cs="Calibri"/>
        </w:rPr>
        <w:t>" (</w:t>
      </w:r>
      <w:proofErr w:type="spellStart"/>
      <w:r>
        <w:rPr>
          <w:rFonts w:ascii="Calibri" w:hAnsi="Calibri" w:cs="Calibri"/>
        </w:rPr>
        <w:t>Standard</w:t>
      </w:r>
      <w:proofErr w:type="spellEnd"/>
      <w:r>
        <w:rPr>
          <w:rFonts w:ascii="Calibri" w:hAnsi="Calibri" w:cs="Calibri"/>
        </w:rPr>
        <w:t xml:space="preserve"> &amp; </w:t>
      </w:r>
      <w:proofErr w:type="spellStart"/>
      <w:r>
        <w:rPr>
          <w:rFonts w:ascii="Calibri" w:hAnsi="Calibri" w:cs="Calibri"/>
        </w:rPr>
        <w:t>Poor's</w:t>
      </w:r>
      <w:proofErr w:type="spellEnd"/>
      <w:r>
        <w:rPr>
          <w:rFonts w:ascii="Calibri" w:hAnsi="Calibri" w:cs="Calibri"/>
        </w:rPr>
        <w:t>) либо не ниже уровня "Ba3" по классификации рейтингового агентства "</w:t>
      </w:r>
      <w:proofErr w:type="spellStart"/>
      <w:r>
        <w:rPr>
          <w:rFonts w:ascii="Calibri" w:hAnsi="Calibri" w:cs="Calibri"/>
        </w:rPr>
        <w:t>Мудис</w:t>
      </w:r>
      <w:proofErr w:type="spellEnd"/>
      <w:r>
        <w:rPr>
          <w:rFonts w:ascii="Calibri" w:hAnsi="Calibri" w:cs="Calibri"/>
        </w:rPr>
        <w:t xml:space="preserve"> </w:t>
      </w:r>
      <w:proofErr w:type="spellStart"/>
      <w:r>
        <w:rPr>
          <w:rFonts w:ascii="Calibri" w:hAnsi="Calibri" w:cs="Calibri"/>
        </w:rPr>
        <w:t>Инвесторс</w:t>
      </w:r>
      <w:proofErr w:type="spellEnd"/>
      <w:r>
        <w:rPr>
          <w:rFonts w:ascii="Calibri" w:hAnsi="Calibri" w:cs="Calibri"/>
        </w:rPr>
        <w:t xml:space="preserve"> Сервис" (</w:t>
      </w:r>
      <w:proofErr w:type="spellStart"/>
      <w:r>
        <w:rPr>
          <w:rFonts w:ascii="Calibri" w:hAnsi="Calibri" w:cs="Calibri"/>
        </w:rPr>
        <w:t>Moody's</w:t>
      </w:r>
      <w:proofErr w:type="spellEnd"/>
      <w:r>
        <w:rPr>
          <w:rFonts w:ascii="Calibri" w:hAnsi="Calibri" w:cs="Calibri"/>
        </w:rPr>
        <w:t xml:space="preserve"> </w:t>
      </w:r>
      <w:proofErr w:type="spellStart"/>
      <w:r>
        <w:rPr>
          <w:rFonts w:ascii="Calibri" w:hAnsi="Calibri" w:cs="Calibri"/>
        </w:rPr>
        <w:t>Investors</w:t>
      </w:r>
      <w:proofErr w:type="spellEnd"/>
      <w:r>
        <w:rPr>
          <w:rFonts w:ascii="Calibri" w:hAnsi="Calibri" w:cs="Calibri"/>
        </w:rPr>
        <w:t xml:space="preserve"> </w:t>
      </w:r>
      <w:proofErr w:type="spellStart"/>
      <w:r>
        <w:rPr>
          <w:rFonts w:ascii="Calibri" w:hAnsi="Calibri" w:cs="Calibri"/>
        </w:rPr>
        <w:t>Service</w:t>
      </w:r>
      <w:proofErr w:type="spellEnd"/>
      <w:r>
        <w:rPr>
          <w:rFonts w:ascii="Calibri" w:hAnsi="Calibri" w:cs="Calibri"/>
        </w:rPr>
        <w:t>);</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г) отсутствие у кредитной организации просроченной задолженности по банковским депозитам, ранее размещенным в ней за счет временно свободных средств Федерального фонда (территориального фонда).</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6. Размещение временно свободных средств Федерального фонда (территориального фонда) на банковские депозиты в кредитных организациях осуществляется Федеральным фондом (территориальным фондом) путем отбора заявок кредитных организаций на заключение договоров банковского депозита (далее - заявки) и заключения с кредитными организациями, соответствующими требованиям, предусмотренным настоящими Правилами, договоров банковского депозита. Решение о размещении временно свободных средств Федерального фонда и территориальных фондов принимают соответственно председатель Федерального фонда и директора территориальных фондов.</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 xml:space="preserve">7. С целью проведения отбора заявок Федеральный фонд (территориальный фонд) определяет дату проведения отбора заявок, максимальный размер средств, размещаемый на </w:t>
      </w:r>
      <w:r>
        <w:rPr>
          <w:rFonts w:ascii="Calibri" w:hAnsi="Calibri" w:cs="Calibri"/>
        </w:rPr>
        <w:lastRenderedPageBreak/>
        <w:t>банковские депозиты в кредитных организациях, срок размещения и минимальную процентную ставку размещения этих средств.</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8. Федеральный фонд (территориальный фонд) размещает на своем сайте в сети Интернет информацию:</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а) о дате проведения отбора заявок за 3 рабочих дня, предшествующих дню проведения отбора заявок;</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 xml:space="preserve">б) о параметрах, указанных в </w:t>
      </w:r>
      <w:hyperlink r:id="rId9" w:history="1">
        <w:r>
          <w:rPr>
            <w:rFonts w:ascii="Calibri" w:hAnsi="Calibri" w:cs="Calibri"/>
            <w:color w:val="0000FF"/>
          </w:rPr>
          <w:t>пункте 7</w:t>
        </w:r>
      </w:hyperlink>
      <w:r>
        <w:rPr>
          <w:rFonts w:ascii="Calibri" w:hAnsi="Calibri" w:cs="Calibri"/>
        </w:rPr>
        <w:t xml:space="preserve"> настоящих Правил, не позднее рабочего дня, предшествующего дню проведения отбора заявок.</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proofErr w:type="gramStart"/>
      <w:r>
        <w:rPr>
          <w:rFonts w:ascii="Calibri" w:hAnsi="Calibri" w:cs="Calibri"/>
        </w:rPr>
        <w:t xml:space="preserve">Федеральный фонд (территориальный фонд) в срок не позднее рабочего дня, предшествующего дню проведения отбора заявок, рассчитывает для каждой кредитной организации, в которой временно свободные средства Федерального фонда (территориального фонда) размещены на банковских депозитах, лимит размещения средств, представляющий собой разницу между определенной в соответствии с </w:t>
      </w:r>
      <w:hyperlink r:id="rId10" w:history="1">
        <w:r>
          <w:rPr>
            <w:rFonts w:ascii="Calibri" w:hAnsi="Calibri" w:cs="Calibri"/>
            <w:color w:val="0000FF"/>
          </w:rPr>
          <w:t>подпунктом "ж" пункта 4</w:t>
        </w:r>
      </w:hyperlink>
      <w:r>
        <w:rPr>
          <w:rFonts w:ascii="Calibri" w:hAnsi="Calibri" w:cs="Calibri"/>
        </w:rPr>
        <w:t xml:space="preserve"> настоящих Правил максимально допустимой совокупной суммой, в пределах которой средства могут размещаться</w:t>
      </w:r>
      <w:proofErr w:type="gramEnd"/>
      <w:r>
        <w:rPr>
          <w:rFonts w:ascii="Calibri" w:hAnsi="Calibri" w:cs="Calibri"/>
        </w:rPr>
        <w:t xml:space="preserve"> на банковские депозиты в кредитной организации, и фактическим объемом размещения сре</w:t>
      </w:r>
      <w:proofErr w:type="gramStart"/>
      <w:r>
        <w:rPr>
          <w:rFonts w:ascii="Calibri" w:hAnsi="Calibri" w:cs="Calibri"/>
        </w:rPr>
        <w:t>дств в кр</w:t>
      </w:r>
      <w:proofErr w:type="gramEnd"/>
      <w:r>
        <w:rPr>
          <w:rFonts w:ascii="Calibri" w:hAnsi="Calibri" w:cs="Calibri"/>
        </w:rPr>
        <w:t>едитной организации на дату проведения отбора заявок (далее - лимит размещения средств).</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Федеральный фонд (территориальный фонд) в срок не позднее рабочего дня, предшествующего дню проведения отбора заявок, информирует кредитную организацию о лимите размещения средств.</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10. Кредитные организации направляют Федеральному фонду (территориальному фонду) заявки по </w:t>
      </w:r>
      <w:hyperlink r:id="rId11" w:history="1">
        <w:r>
          <w:rPr>
            <w:rFonts w:ascii="Calibri" w:hAnsi="Calibri" w:cs="Calibri"/>
            <w:color w:val="0000FF"/>
          </w:rPr>
          <w:t>форме</w:t>
        </w:r>
      </w:hyperlink>
      <w:r>
        <w:rPr>
          <w:rFonts w:ascii="Calibri" w:hAnsi="Calibri" w:cs="Calibri"/>
        </w:rPr>
        <w:t>, утверждаемой Федеральным фондом, в день проведения отбора заявок до 17 часов по местному времени в письменной форме в запечатанном конверте или в форме электронного документа.</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При получении заявки Федеральный фонд (территориальный фонд) подтверждает в письменной форме или в форме электронного документа ее получение в течение дня проведения отбора заявок.</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11. Федеральный фонд (территориальный фонд) принимает заявки от кредитных организаций и ведет их учет в журнале регистрации заявок с присвоением номера, указанием даты и времени их приема. В случае отзыва заявки в журнале регистрации заявок указывается время ее отзыва.</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12. К участию в отборе заявок Федеральным фондом (территориальным фондом) принимается только одна поданная кредитной организацией заявка. Кредитная организация вправе отозвать заявку до 17 часов по местному времени дня проведения отбора заявок.</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13. </w:t>
      </w:r>
      <w:proofErr w:type="gramStart"/>
      <w:r>
        <w:rPr>
          <w:rFonts w:ascii="Calibri" w:hAnsi="Calibri" w:cs="Calibri"/>
        </w:rPr>
        <w:t xml:space="preserve">Федеральный фонд (территориальный фонд) проверяет в день проведения отбора заявок соответствие кредитных организаций, направивших заявки, требованиям, предусмотренным настоящими Правилами, исходя из официальных данных Центрального банка Российской Федерации и указанных в </w:t>
      </w:r>
      <w:hyperlink r:id="rId12" w:history="1">
        <w:r>
          <w:rPr>
            <w:rFonts w:ascii="Calibri" w:hAnsi="Calibri" w:cs="Calibri"/>
            <w:color w:val="0000FF"/>
          </w:rPr>
          <w:t>подпункте "в" пункта 5</w:t>
        </w:r>
      </w:hyperlink>
      <w:r>
        <w:rPr>
          <w:rFonts w:ascii="Calibri" w:hAnsi="Calibri" w:cs="Calibri"/>
        </w:rPr>
        <w:t xml:space="preserve"> настоящих Правил рейтинговых агентств, размещенных на их сайтах в сети Интернет на дату проведения отбора заявок.</w:t>
      </w:r>
      <w:proofErr w:type="gramEnd"/>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14. Обязательными реквизитами заявки являются размер размещаемых денежных средств и процентная ставка, которые кредитная организация предлагает в качестве существенных условий договора банковского депозита. Размер денежных средств, указанных в заявке кредитной организации, не должен превышать значение лимита размещения средств.</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15. Процентная ставка, указываемая кредитной организацией в заявке, не может быть ниже минимальной процентной ставки, установленной Федеральным фондом (территориальным фондом) для проводимого отбора заявок.</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16. Заявки, поданные кредитными организациями, не соответствующими на день проведения отбора заявок требованиям, предусмотренным настоящими Правилами, а также заявки, поданные с нарушением положений </w:t>
      </w:r>
      <w:hyperlink r:id="rId13" w:history="1">
        <w:r>
          <w:rPr>
            <w:rFonts w:ascii="Calibri" w:hAnsi="Calibri" w:cs="Calibri"/>
            <w:color w:val="0000FF"/>
          </w:rPr>
          <w:t>пунктов 10</w:t>
        </w:r>
      </w:hyperlink>
      <w:r>
        <w:rPr>
          <w:rFonts w:ascii="Calibri" w:hAnsi="Calibri" w:cs="Calibri"/>
        </w:rPr>
        <w:t xml:space="preserve">, </w:t>
      </w:r>
      <w:hyperlink r:id="rId14" w:history="1">
        <w:r>
          <w:rPr>
            <w:rFonts w:ascii="Calibri" w:hAnsi="Calibri" w:cs="Calibri"/>
            <w:color w:val="0000FF"/>
          </w:rPr>
          <w:t>12</w:t>
        </w:r>
      </w:hyperlink>
      <w:r>
        <w:rPr>
          <w:rFonts w:ascii="Calibri" w:hAnsi="Calibri" w:cs="Calibri"/>
        </w:rPr>
        <w:t xml:space="preserve">, </w:t>
      </w:r>
      <w:hyperlink r:id="rId15" w:history="1">
        <w:r>
          <w:rPr>
            <w:rFonts w:ascii="Calibri" w:hAnsi="Calibri" w:cs="Calibri"/>
            <w:color w:val="0000FF"/>
          </w:rPr>
          <w:t>14</w:t>
        </w:r>
      </w:hyperlink>
      <w:r>
        <w:rPr>
          <w:rFonts w:ascii="Calibri" w:hAnsi="Calibri" w:cs="Calibri"/>
        </w:rPr>
        <w:t xml:space="preserve">, </w:t>
      </w:r>
      <w:hyperlink r:id="rId16" w:history="1">
        <w:r>
          <w:rPr>
            <w:rFonts w:ascii="Calibri" w:hAnsi="Calibri" w:cs="Calibri"/>
            <w:color w:val="0000FF"/>
          </w:rPr>
          <w:t>15</w:t>
        </w:r>
      </w:hyperlink>
      <w:r>
        <w:rPr>
          <w:rFonts w:ascii="Calibri" w:hAnsi="Calibri" w:cs="Calibri"/>
        </w:rPr>
        <w:t xml:space="preserve"> настоящих Правил, не допускаются Федеральным фондом (территориальным фондом) к участию в отборе заявок.</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17. Федеральный фонд (территориальный фонд) до 18 часов по местному времени дня проведения отбора заявок устанавливает значение процентной ставки отсечения (далее - ставка отсечения). Заявки, в которых указаны процентные ставки ниже ставки отсечения, не удовлетворяются. В случае отсутствия заявок либо в случае, если процентные ставки, указанные </w:t>
      </w:r>
      <w:r>
        <w:rPr>
          <w:rFonts w:ascii="Calibri" w:hAnsi="Calibri" w:cs="Calibri"/>
        </w:rPr>
        <w:lastRenderedPageBreak/>
        <w:t>во всех принятых заявках, ниже ставки отсечения, Федеральный фонд (территориальный фонд) признает отбор заявок несостоявшимся.</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18. Федеральный фонд (территориальный фонд) по итогам проведения отбора заявок размещает на своем сайте в сети Интернет информацию о ставке отсечения на проведенном отборе заявок или сообщает о факте признания проведения отбора заявок несостоявшимся в срок не позднее рабочего дня, следующего за днем проведения отбора заявок.</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19. Федеральный фонд (территориальный фонд) в срок не позднее рабочего дня, следующего за днем проведения отбора заявок, заключает с кредитной организацией договор банковского депозита.</w:t>
      </w:r>
    </w:p>
    <w:p w:rsidR="00357677" w:rsidRDefault="00357677">
      <w:pPr>
        <w:autoSpaceDE w:val="0"/>
        <w:autoSpaceDN w:val="0"/>
        <w:adjustRightInd w:val="0"/>
        <w:spacing w:after="0" w:line="240" w:lineRule="auto"/>
        <w:ind w:firstLine="540"/>
        <w:jc w:val="both"/>
        <w:rPr>
          <w:rFonts w:ascii="Calibri" w:hAnsi="Calibri" w:cs="Calibri"/>
        </w:rPr>
      </w:pPr>
      <w:r w:rsidRPr="00325C00">
        <w:rPr>
          <w:rFonts w:ascii="Calibri" w:hAnsi="Calibri" w:cs="Calibri"/>
        </w:rPr>
        <w:t>20. Договоры банковского депозита заключаются по указанным в заявках процентным ставкам не ниже ставки отсечения на суммы денежных средств, указанные в заявках.</w:t>
      </w:r>
    </w:p>
    <w:p w:rsidR="00357677" w:rsidRDefault="00357677">
      <w:pPr>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В случае если совокупный размер средств в заявках, содержащих процентные ставки не ниже ставки отсечения, превышает максимальный размер временно свободных средств Федерального фонда (территориального фонда), размещаемых на банковские депозиты, договоры банковского депозита на основе заявок, содержащих процентные ставки, равные ставке отсечения, заключаются на суммы денежных средств, рассчитанные пропорционально долям указанных заявок в общем объеме заявок, содержащих процентные ставки, равные ставке</w:t>
      </w:r>
      <w:proofErr w:type="gramEnd"/>
      <w:r>
        <w:rPr>
          <w:rFonts w:ascii="Calibri" w:hAnsi="Calibri" w:cs="Calibri"/>
        </w:rPr>
        <w:t xml:space="preserve"> отсечения.</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21. Федеральный фонд (территориальный фонд) в срок не позднее рабочего дня, следующего за днем заключения договора банковского депозита, перечисляет на корреспондентский счет кредитной организации в Центральном банке Российской Федерации сумму депозита.</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22. Возврат суммы депозита производится кредитной организацией в день возврата средств, определенный условиями договора банковского депозита, на счета по учету средств бюджета Федерального фонда (территориального фонда) в соответствии с реквизитами, указанными в договоре банковского депозита.</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23. Уплата процентов на сумму депозита в порядке, определяемом условиями договора банковского депозита, производится кредитной организацией на счета по учету средств бюджета Федерального фонда (территориального фонда) в соответствии с реквизитами, указанными в договоре банковского депозита.</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24. Федеральный фонд (территориальный фонд) ежедневно проверяет соответствие кредитных организаций, на депозиты в которых размещены временно свободные средства Федерального фонда (территориального фонда), требованиям настоящих Правил на основе указанных в </w:t>
      </w:r>
      <w:hyperlink r:id="rId17" w:history="1">
        <w:r>
          <w:rPr>
            <w:rFonts w:ascii="Calibri" w:hAnsi="Calibri" w:cs="Calibri"/>
            <w:color w:val="0000FF"/>
          </w:rPr>
          <w:t>пункте 13</w:t>
        </w:r>
      </w:hyperlink>
      <w:r>
        <w:rPr>
          <w:rFonts w:ascii="Calibri" w:hAnsi="Calibri" w:cs="Calibri"/>
        </w:rPr>
        <w:t xml:space="preserve"> настоящих Правил официальных данных, размещенных в сети Интернет.</w:t>
      </w:r>
    </w:p>
    <w:p w:rsidR="00357677" w:rsidRDefault="00357677">
      <w:pPr>
        <w:autoSpaceDE w:val="0"/>
        <w:autoSpaceDN w:val="0"/>
        <w:adjustRightInd w:val="0"/>
        <w:spacing w:after="0" w:line="240" w:lineRule="auto"/>
        <w:ind w:firstLine="540"/>
        <w:jc w:val="both"/>
        <w:rPr>
          <w:rFonts w:ascii="Calibri" w:hAnsi="Calibri" w:cs="Calibri"/>
        </w:rPr>
      </w:pPr>
      <w:r>
        <w:rPr>
          <w:rFonts w:ascii="Calibri" w:hAnsi="Calibri" w:cs="Calibri"/>
        </w:rPr>
        <w:t>В случае выявления несоответствия кредитной организации предъявляемым требованиям Федеральный фонд (территориальный фонд) не позднее 3 дней со дня установления этого обстоятельства изымает сумму депозита в этой кредитной организации.</w:t>
      </w:r>
    </w:p>
    <w:p w:rsidR="00357677" w:rsidRDefault="00357677">
      <w:pPr>
        <w:autoSpaceDE w:val="0"/>
        <w:autoSpaceDN w:val="0"/>
        <w:adjustRightInd w:val="0"/>
        <w:spacing w:after="0" w:line="240" w:lineRule="auto"/>
        <w:ind w:firstLine="540"/>
        <w:jc w:val="both"/>
        <w:rPr>
          <w:rFonts w:ascii="Calibri" w:hAnsi="Calibri" w:cs="Calibri"/>
        </w:rPr>
      </w:pPr>
    </w:p>
    <w:p w:rsidR="00357677" w:rsidRDefault="00357677">
      <w:pPr>
        <w:autoSpaceDE w:val="0"/>
        <w:autoSpaceDN w:val="0"/>
        <w:adjustRightInd w:val="0"/>
        <w:spacing w:after="0" w:line="240" w:lineRule="auto"/>
        <w:ind w:firstLine="540"/>
        <w:jc w:val="both"/>
        <w:rPr>
          <w:rFonts w:ascii="Calibri" w:hAnsi="Calibri" w:cs="Calibri"/>
        </w:rPr>
      </w:pPr>
    </w:p>
    <w:p w:rsidR="00357677" w:rsidRDefault="00357677">
      <w:pPr>
        <w:pStyle w:val="ConsPlusNonformat"/>
        <w:widowControl/>
        <w:pBdr>
          <w:top w:val="single" w:sz="6" w:space="0" w:color="auto"/>
        </w:pBdr>
        <w:rPr>
          <w:sz w:val="2"/>
          <w:szCs w:val="2"/>
        </w:rPr>
      </w:pPr>
    </w:p>
    <w:p w:rsidR="004A34EC" w:rsidRDefault="004A34EC"/>
    <w:sectPr w:rsidR="004A34EC" w:rsidSect="00AE24B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E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57677"/>
    <w:rsid w:val="00003E52"/>
    <w:rsid w:val="00003FCD"/>
    <w:rsid w:val="000108D6"/>
    <w:rsid w:val="000108F5"/>
    <w:rsid w:val="00012CEB"/>
    <w:rsid w:val="00013AD8"/>
    <w:rsid w:val="0002036B"/>
    <w:rsid w:val="00022C45"/>
    <w:rsid w:val="00022EFA"/>
    <w:rsid w:val="00023B2D"/>
    <w:rsid w:val="000348BD"/>
    <w:rsid w:val="00041156"/>
    <w:rsid w:val="00043E00"/>
    <w:rsid w:val="00053627"/>
    <w:rsid w:val="00056E94"/>
    <w:rsid w:val="000576CF"/>
    <w:rsid w:val="000578B9"/>
    <w:rsid w:val="00060C5F"/>
    <w:rsid w:val="00062E2E"/>
    <w:rsid w:val="00066DFE"/>
    <w:rsid w:val="00067804"/>
    <w:rsid w:val="00070A8E"/>
    <w:rsid w:val="000718E4"/>
    <w:rsid w:val="00074FBA"/>
    <w:rsid w:val="0007550D"/>
    <w:rsid w:val="00077861"/>
    <w:rsid w:val="00083317"/>
    <w:rsid w:val="0008349B"/>
    <w:rsid w:val="00087C9F"/>
    <w:rsid w:val="00091065"/>
    <w:rsid w:val="00093172"/>
    <w:rsid w:val="00097ADF"/>
    <w:rsid w:val="000A006F"/>
    <w:rsid w:val="000A03F7"/>
    <w:rsid w:val="000B182B"/>
    <w:rsid w:val="000C4312"/>
    <w:rsid w:val="000C478B"/>
    <w:rsid w:val="000C5E14"/>
    <w:rsid w:val="000C66D4"/>
    <w:rsid w:val="000C68E9"/>
    <w:rsid w:val="000C70A7"/>
    <w:rsid w:val="000D4B03"/>
    <w:rsid w:val="000D7FE7"/>
    <w:rsid w:val="000E22BA"/>
    <w:rsid w:val="000E2C64"/>
    <w:rsid w:val="000E73AA"/>
    <w:rsid w:val="000F0921"/>
    <w:rsid w:val="000F2594"/>
    <w:rsid w:val="000F5FA2"/>
    <w:rsid w:val="000F7137"/>
    <w:rsid w:val="000F721B"/>
    <w:rsid w:val="0010092B"/>
    <w:rsid w:val="00100DC6"/>
    <w:rsid w:val="00103050"/>
    <w:rsid w:val="001041B2"/>
    <w:rsid w:val="00124D9F"/>
    <w:rsid w:val="00127F04"/>
    <w:rsid w:val="001304F2"/>
    <w:rsid w:val="00131D29"/>
    <w:rsid w:val="0013704A"/>
    <w:rsid w:val="001376E0"/>
    <w:rsid w:val="001378E2"/>
    <w:rsid w:val="00147220"/>
    <w:rsid w:val="00150A1B"/>
    <w:rsid w:val="00153CB6"/>
    <w:rsid w:val="001549F0"/>
    <w:rsid w:val="00162C7C"/>
    <w:rsid w:val="00162D8A"/>
    <w:rsid w:val="0017229F"/>
    <w:rsid w:val="001730E5"/>
    <w:rsid w:val="0018150F"/>
    <w:rsid w:val="001823E5"/>
    <w:rsid w:val="0018672E"/>
    <w:rsid w:val="00186A9F"/>
    <w:rsid w:val="0018723E"/>
    <w:rsid w:val="00187337"/>
    <w:rsid w:val="001900C5"/>
    <w:rsid w:val="00190D8F"/>
    <w:rsid w:val="00191F07"/>
    <w:rsid w:val="001923F0"/>
    <w:rsid w:val="00192487"/>
    <w:rsid w:val="00195B29"/>
    <w:rsid w:val="00197294"/>
    <w:rsid w:val="001A1A59"/>
    <w:rsid w:val="001A28AF"/>
    <w:rsid w:val="001A7BB2"/>
    <w:rsid w:val="001B01D5"/>
    <w:rsid w:val="001B1234"/>
    <w:rsid w:val="001B18B1"/>
    <w:rsid w:val="001B2759"/>
    <w:rsid w:val="001B44B9"/>
    <w:rsid w:val="001B4A1E"/>
    <w:rsid w:val="001B4C6D"/>
    <w:rsid w:val="001B73ED"/>
    <w:rsid w:val="001C0BE0"/>
    <w:rsid w:val="001C27C0"/>
    <w:rsid w:val="001D1235"/>
    <w:rsid w:val="001D2920"/>
    <w:rsid w:val="001D4BD2"/>
    <w:rsid w:val="001D4C95"/>
    <w:rsid w:val="001D5AE4"/>
    <w:rsid w:val="001E4E3D"/>
    <w:rsid w:val="001E55C8"/>
    <w:rsid w:val="001E7CAD"/>
    <w:rsid w:val="001F21B4"/>
    <w:rsid w:val="001F27ED"/>
    <w:rsid w:val="001F6221"/>
    <w:rsid w:val="00203732"/>
    <w:rsid w:val="00205908"/>
    <w:rsid w:val="002070D6"/>
    <w:rsid w:val="00210191"/>
    <w:rsid w:val="00212324"/>
    <w:rsid w:val="00216E69"/>
    <w:rsid w:val="00220B5B"/>
    <w:rsid w:val="002223B0"/>
    <w:rsid w:val="00223FB2"/>
    <w:rsid w:val="00227027"/>
    <w:rsid w:val="002330BF"/>
    <w:rsid w:val="0023661B"/>
    <w:rsid w:val="00243C7A"/>
    <w:rsid w:val="00243EB4"/>
    <w:rsid w:val="0024637B"/>
    <w:rsid w:val="00246D39"/>
    <w:rsid w:val="00247C53"/>
    <w:rsid w:val="0025604D"/>
    <w:rsid w:val="002567D0"/>
    <w:rsid w:val="00260894"/>
    <w:rsid w:val="00264BD0"/>
    <w:rsid w:val="00266490"/>
    <w:rsid w:val="0026674C"/>
    <w:rsid w:val="002713A3"/>
    <w:rsid w:val="002751E9"/>
    <w:rsid w:val="00281936"/>
    <w:rsid w:val="002922F9"/>
    <w:rsid w:val="0029352A"/>
    <w:rsid w:val="00294AC7"/>
    <w:rsid w:val="002A0523"/>
    <w:rsid w:val="002A1D9D"/>
    <w:rsid w:val="002A227A"/>
    <w:rsid w:val="002C3A1D"/>
    <w:rsid w:val="002C5F7A"/>
    <w:rsid w:val="002C6710"/>
    <w:rsid w:val="002D297B"/>
    <w:rsid w:val="002D5BEE"/>
    <w:rsid w:val="002D676A"/>
    <w:rsid w:val="002D779D"/>
    <w:rsid w:val="002F0F67"/>
    <w:rsid w:val="002F68E9"/>
    <w:rsid w:val="002F771B"/>
    <w:rsid w:val="003017A0"/>
    <w:rsid w:val="00301E55"/>
    <w:rsid w:val="003032F5"/>
    <w:rsid w:val="00306D95"/>
    <w:rsid w:val="00311A75"/>
    <w:rsid w:val="0031679E"/>
    <w:rsid w:val="003167F0"/>
    <w:rsid w:val="003206B2"/>
    <w:rsid w:val="00325C00"/>
    <w:rsid w:val="00327539"/>
    <w:rsid w:val="003311BA"/>
    <w:rsid w:val="00333AAD"/>
    <w:rsid w:val="003361E8"/>
    <w:rsid w:val="0034110C"/>
    <w:rsid w:val="00344A23"/>
    <w:rsid w:val="003525AD"/>
    <w:rsid w:val="00353F8E"/>
    <w:rsid w:val="00357677"/>
    <w:rsid w:val="00371589"/>
    <w:rsid w:val="00372ECC"/>
    <w:rsid w:val="00382524"/>
    <w:rsid w:val="003825F5"/>
    <w:rsid w:val="00382650"/>
    <w:rsid w:val="00384CCC"/>
    <w:rsid w:val="00386ACB"/>
    <w:rsid w:val="00390105"/>
    <w:rsid w:val="00394A33"/>
    <w:rsid w:val="00396A29"/>
    <w:rsid w:val="00397F08"/>
    <w:rsid w:val="003A0444"/>
    <w:rsid w:val="003A0526"/>
    <w:rsid w:val="003A0B65"/>
    <w:rsid w:val="003A1EC8"/>
    <w:rsid w:val="003B0EAE"/>
    <w:rsid w:val="003B4389"/>
    <w:rsid w:val="003B4D7E"/>
    <w:rsid w:val="003B51E2"/>
    <w:rsid w:val="003B69BC"/>
    <w:rsid w:val="003B7F06"/>
    <w:rsid w:val="003D4F35"/>
    <w:rsid w:val="003E3570"/>
    <w:rsid w:val="003E439F"/>
    <w:rsid w:val="003E7CFD"/>
    <w:rsid w:val="003F10BB"/>
    <w:rsid w:val="003F63FC"/>
    <w:rsid w:val="004011E1"/>
    <w:rsid w:val="00401B02"/>
    <w:rsid w:val="004040F4"/>
    <w:rsid w:val="0041185D"/>
    <w:rsid w:val="0041308E"/>
    <w:rsid w:val="0041407C"/>
    <w:rsid w:val="00414B18"/>
    <w:rsid w:val="004252A6"/>
    <w:rsid w:val="00426F65"/>
    <w:rsid w:val="004306F1"/>
    <w:rsid w:val="0043444F"/>
    <w:rsid w:val="00436DD9"/>
    <w:rsid w:val="0044057E"/>
    <w:rsid w:val="00441600"/>
    <w:rsid w:val="0045456F"/>
    <w:rsid w:val="004546AA"/>
    <w:rsid w:val="004611EF"/>
    <w:rsid w:val="004633E3"/>
    <w:rsid w:val="00466887"/>
    <w:rsid w:val="0047244A"/>
    <w:rsid w:val="004769A3"/>
    <w:rsid w:val="004776AD"/>
    <w:rsid w:val="004814B4"/>
    <w:rsid w:val="0048318E"/>
    <w:rsid w:val="004843C2"/>
    <w:rsid w:val="004868D1"/>
    <w:rsid w:val="00492E46"/>
    <w:rsid w:val="004939A1"/>
    <w:rsid w:val="004A34EC"/>
    <w:rsid w:val="004A39E2"/>
    <w:rsid w:val="004A4C53"/>
    <w:rsid w:val="004A5092"/>
    <w:rsid w:val="004A7461"/>
    <w:rsid w:val="004B067B"/>
    <w:rsid w:val="004B1D7C"/>
    <w:rsid w:val="004C2F9A"/>
    <w:rsid w:val="004C35C9"/>
    <w:rsid w:val="004C5058"/>
    <w:rsid w:val="004C5D36"/>
    <w:rsid w:val="004C5F0D"/>
    <w:rsid w:val="004C7DFB"/>
    <w:rsid w:val="004D08D0"/>
    <w:rsid w:val="004D5CE8"/>
    <w:rsid w:val="004D6B5F"/>
    <w:rsid w:val="004D6D55"/>
    <w:rsid w:val="004D71D6"/>
    <w:rsid w:val="004E02AC"/>
    <w:rsid w:val="004E1871"/>
    <w:rsid w:val="004E2120"/>
    <w:rsid w:val="004E3741"/>
    <w:rsid w:val="004E4560"/>
    <w:rsid w:val="004E790C"/>
    <w:rsid w:val="004F403B"/>
    <w:rsid w:val="004F47F9"/>
    <w:rsid w:val="004F60F5"/>
    <w:rsid w:val="004F67B4"/>
    <w:rsid w:val="00501BF2"/>
    <w:rsid w:val="0050424D"/>
    <w:rsid w:val="00510F79"/>
    <w:rsid w:val="00517A3B"/>
    <w:rsid w:val="0052190D"/>
    <w:rsid w:val="00521965"/>
    <w:rsid w:val="00523CEB"/>
    <w:rsid w:val="00524AE3"/>
    <w:rsid w:val="0052701C"/>
    <w:rsid w:val="00527B37"/>
    <w:rsid w:val="005338E1"/>
    <w:rsid w:val="00533AAA"/>
    <w:rsid w:val="00542089"/>
    <w:rsid w:val="005470BC"/>
    <w:rsid w:val="00551731"/>
    <w:rsid w:val="0055179F"/>
    <w:rsid w:val="00553E10"/>
    <w:rsid w:val="00553EEC"/>
    <w:rsid w:val="00560E23"/>
    <w:rsid w:val="00561224"/>
    <w:rsid w:val="005623D7"/>
    <w:rsid w:val="0056277D"/>
    <w:rsid w:val="00574166"/>
    <w:rsid w:val="00580AFF"/>
    <w:rsid w:val="00581F4F"/>
    <w:rsid w:val="00591D0B"/>
    <w:rsid w:val="005921FC"/>
    <w:rsid w:val="00592F72"/>
    <w:rsid w:val="005931BC"/>
    <w:rsid w:val="005A34C7"/>
    <w:rsid w:val="005B1ADD"/>
    <w:rsid w:val="005B45E6"/>
    <w:rsid w:val="005B5F2C"/>
    <w:rsid w:val="005C0798"/>
    <w:rsid w:val="005C20CA"/>
    <w:rsid w:val="005C4646"/>
    <w:rsid w:val="005D49D4"/>
    <w:rsid w:val="005D5080"/>
    <w:rsid w:val="005D56B9"/>
    <w:rsid w:val="005D6A43"/>
    <w:rsid w:val="005D6A4E"/>
    <w:rsid w:val="005D7A9B"/>
    <w:rsid w:val="005E259A"/>
    <w:rsid w:val="005E5C33"/>
    <w:rsid w:val="005F14F9"/>
    <w:rsid w:val="005F1754"/>
    <w:rsid w:val="005F1A75"/>
    <w:rsid w:val="005F5A95"/>
    <w:rsid w:val="005F5B50"/>
    <w:rsid w:val="005F5CAE"/>
    <w:rsid w:val="00601275"/>
    <w:rsid w:val="006012FB"/>
    <w:rsid w:val="00603E5E"/>
    <w:rsid w:val="006079AB"/>
    <w:rsid w:val="00615802"/>
    <w:rsid w:val="00615F23"/>
    <w:rsid w:val="006170A2"/>
    <w:rsid w:val="006175D9"/>
    <w:rsid w:val="006223EC"/>
    <w:rsid w:val="00624D00"/>
    <w:rsid w:val="0063207D"/>
    <w:rsid w:val="00632366"/>
    <w:rsid w:val="00632829"/>
    <w:rsid w:val="00636EB7"/>
    <w:rsid w:val="00637EE6"/>
    <w:rsid w:val="00640436"/>
    <w:rsid w:val="00640506"/>
    <w:rsid w:val="0064214C"/>
    <w:rsid w:val="00650171"/>
    <w:rsid w:val="00657A1A"/>
    <w:rsid w:val="00660E21"/>
    <w:rsid w:val="006613BA"/>
    <w:rsid w:val="0066235A"/>
    <w:rsid w:val="00662CEB"/>
    <w:rsid w:val="00662D0D"/>
    <w:rsid w:val="0066379C"/>
    <w:rsid w:val="00667665"/>
    <w:rsid w:val="006700E6"/>
    <w:rsid w:val="00677E3D"/>
    <w:rsid w:val="006823E8"/>
    <w:rsid w:val="00684BBA"/>
    <w:rsid w:val="00694B42"/>
    <w:rsid w:val="00695444"/>
    <w:rsid w:val="00696E52"/>
    <w:rsid w:val="006A0113"/>
    <w:rsid w:val="006A3847"/>
    <w:rsid w:val="006A3E5B"/>
    <w:rsid w:val="006B04F0"/>
    <w:rsid w:val="006B17E7"/>
    <w:rsid w:val="006B2466"/>
    <w:rsid w:val="006B7024"/>
    <w:rsid w:val="006C3904"/>
    <w:rsid w:val="006C5124"/>
    <w:rsid w:val="006E0649"/>
    <w:rsid w:val="006E501D"/>
    <w:rsid w:val="006E6819"/>
    <w:rsid w:val="006E7476"/>
    <w:rsid w:val="006F0083"/>
    <w:rsid w:val="006F0EEC"/>
    <w:rsid w:val="006F129E"/>
    <w:rsid w:val="006F2B9B"/>
    <w:rsid w:val="006F532F"/>
    <w:rsid w:val="00700432"/>
    <w:rsid w:val="00701442"/>
    <w:rsid w:val="00703066"/>
    <w:rsid w:val="0070326F"/>
    <w:rsid w:val="007046A6"/>
    <w:rsid w:val="007063DC"/>
    <w:rsid w:val="007067F6"/>
    <w:rsid w:val="00710D3C"/>
    <w:rsid w:val="00711B9A"/>
    <w:rsid w:val="00712B84"/>
    <w:rsid w:val="00722156"/>
    <w:rsid w:val="00722965"/>
    <w:rsid w:val="00724D3D"/>
    <w:rsid w:val="00725C65"/>
    <w:rsid w:val="007265CA"/>
    <w:rsid w:val="0073315B"/>
    <w:rsid w:val="00733C89"/>
    <w:rsid w:val="0073512E"/>
    <w:rsid w:val="007371E0"/>
    <w:rsid w:val="00744D5D"/>
    <w:rsid w:val="007538A8"/>
    <w:rsid w:val="00760D47"/>
    <w:rsid w:val="00762526"/>
    <w:rsid w:val="00762680"/>
    <w:rsid w:val="00765B78"/>
    <w:rsid w:val="00766A56"/>
    <w:rsid w:val="00766A84"/>
    <w:rsid w:val="00767FF5"/>
    <w:rsid w:val="00770ED6"/>
    <w:rsid w:val="0077641F"/>
    <w:rsid w:val="00777C41"/>
    <w:rsid w:val="00781DC4"/>
    <w:rsid w:val="00782C5E"/>
    <w:rsid w:val="00783070"/>
    <w:rsid w:val="00785AFA"/>
    <w:rsid w:val="00787651"/>
    <w:rsid w:val="0079103D"/>
    <w:rsid w:val="007927D4"/>
    <w:rsid w:val="00793013"/>
    <w:rsid w:val="007933E3"/>
    <w:rsid w:val="007947C2"/>
    <w:rsid w:val="007A158D"/>
    <w:rsid w:val="007A69A8"/>
    <w:rsid w:val="007A6D8D"/>
    <w:rsid w:val="007A6F4E"/>
    <w:rsid w:val="007B0235"/>
    <w:rsid w:val="007B23D7"/>
    <w:rsid w:val="007C2CD4"/>
    <w:rsid w:val="007C5A77"/>
    <w:rsid w:val="007C7CBA"/>
    <w:rsid w:val="007D5DE2"/>
    <w:rsid w:val="007D6DA6"/>
    <w:rsid w:val="007D74DA"/>
    <w:rsid w:val="007F018B"/>
    <w:rsid w:val="007F0A3A"/>
    <w:rsid w:val="007F0D1A"/>
    <w:rsid w:val="007F1601"/>
    <w:rsid w:val="007F40E1"/>
    <w:rsid w:val="007F54FD"/>
    <w:rsid w:val="007F5CA0"/>
    <w:rsid w:val="007F7525"/>
    <w:rsid w:val="008031B6"/>
    <w:rsid w:val="008104DA"/>
    <w:rsid w:val="00813F58"/>
    <w:rsid w:val="0081406C"/>
    <w:rsid w:val="00821786"/>
    <w:rsid w:val="00823839"/>
    <w:rsid w:val="00824E4D"/>
    <w:rsid w:val="00830609"/>
    <w:rsid w:val="008310BA"/>
    <w:rsid w:val="008365B7"/>
    <w:rsid w:val="0084238E"/>
    <w:rsid w:val="00842607"/>
    <w:rsid w:val="00850022"/>
    <w:rsid w:val="0085057C"/>
    <w:rsid w:val="00850DEB"/>
    <w:rsid w:val="008607A6"/>
    <w:rsid w:val="00863EFD"/>
    <w:rsid w:val="00866ABB"/>
    <w:rsid w:val="00876052"/>
    <w:rsid w:val="00876229"/>
    <w:rsid w:val="00876BB0"/>
    <w:rsid w:val="00880386"/>
    <w:rsid w:val="008815EC"/>
    <w:rsid w:val="00881EDA"/>
    <w:rsid w:val="00884782"/>
    <w:rsid w:val="00890EC4"/>
    <w:rsid w:val="00891102"/>
    <w:rsid w:val="00891263"/>
    <w:rsid w:val="008931C7"/>
    <w:rsid w:val="0089637C"/>
    <w:rsid w:val="00896823"/>
    <w:rsid w:val="008A04B9"/>
    <w:rsid w:val="008A088C"/>
    <w:rsid w:val="008A7D3D"/>
    <w:rsid w:val="008B16F0"/>
    <w:rsid w:val="008B17C8"/>
    <w:rsid w:val="008B1A77"/>
    <w:rsid w:val="008B3170"/>
    <w:rsid w:val="008B3A0C"/>
    <w:rsid w:val="008B4D21"/>
    <w:rsid w:val="008C52C5"/>
    <w:rsid w:val="008C5E94"/>
    <w:rsid w:val="008C624F"/>
    <w:rsid w:val="008C6BEC"/>
    <w:rsid w:val="008D1DB4"/>
    <w:rsid w:val="008E0ED9"/>
    <w:rsid w:val="008E2820"/>
    <w:rsid w:val="008E6B7E"/>
    <w:rsid w:val="008F0BEC"/>
    <w:rsid w:val="008F2F5F"/>
    <w:rsid w:val="008F39FD"/>
    <w:rsid w:val="008F3FE0"/>
    <w:rsid w:val="00900B0D"/>
    <w:rsid w:val="009107CB"/>
    <w:rsid w:val="00910E7C"/>
    <w:rsid w:val="00911EC0"/>
    <w:rsid w:val="00915BD5"/>
    <w:rsid w:val="0091729E"/>
    <w:rsid w:val="00921F7D"/>
    <w:rsid w:val="009248FB"/>
    <w:rsid w:val="00927B39"/>
    <w:rsid w:val="0093101C"/>
    <w:rsid w:val="00936AAE"/>
    <w:rsid w:val="00937DAE"/>
    <w:rsid w:val="009405D6"/>
    <w:rsid w:val="00941AD5"/>
    <w:rsid w:val="0094770F"/>
    <w:rsid w:val="00947AD6"/>
    <w:rsid w:val="00947F38"/>
    <w:rsid w:val="00951113"/>
    <w:rsid w:val="00952920"/>
    <w:rsid w:val="00957340"/>
    <w:rsid w:val="00957C22"/>
    <w:rsid w:val="00972743"/>
    <w:rsid w:val="00973ACA"/>
    <w:rsid w:val="0097475F"/>
    <w:rsid w:val="00990047"/>
    <w:rsid w:val="009947AE"/>
    <w:rsid w:val="009A0613"/>
    <w:rsid w:val="009A48E2"/>
    <w:rsid w:val="009A50B6"/>
    <w:rsid w:val="009A5E65"/>
    <w:rsid w:val="009B027C"/>
    <w:rsid w:val="009B22DF"/>
    <w:rsid w:val="009B4069"/>
    <w:rsid w:val="009B594A"/>
    <w:rsid w:val="009B67E6"/>
    <w:rsid w:val="009D2BCF"/>
    <w:rsid w:val="009E3795"/>
    <w:rsid w:val="009E4F7C"/>
    <w:rsid w:val="009F4C59"/>
    <w:rsid w:val="00A0086B"/>
    <w:rsid w:val="00A01690"/>
    <w:rsid w:val="00A109CA"/>
    <w:rsid w:val="00A16309"/>
    <w:rsid w:val="00A1762E"/>
    <w:rsid w:val="00A1782E"/>
    <w:rsid w:val="00A201AF"/>
    <w:rsid w:val="00A23B6A"/>
    <w:rsid w:val="00A24A3B"/>
    <w:rsid w:val="00A27B2C"/>
    <w:rsid w:val="00A31A1C"/>
    <w:rsid w:val="00A33129"/>
    <w:rsid w:val="00A33898"/>
    <w:rsid w:val="00A36DF2"/>
    <w:rsid w:val="00A37A03"/>
    <w:rsid w:val="00A45A37"/>
    <w:rsid w:val="00A46394"/>
    <w:rsid w:val="00A46533"/>
    <w:rsid w:val="00A46A95"/>
    <w:rsid w:val="00A46F95"/>
    <w:rsid w:val="00A5045D"/>
    <w:rsid w:val="00A53CDE"/>
    <w:rsid w:val="00A57791"/>
    <w:rsid w:val="00A6329E"/>
    <w:rsid w:val="00A67ABE"/>
    <w:rsid w:val="00A67C62"/>
    <w:rsid w:val="00A77EB3"/>
    <w:rsid w:val="00A8268B"/>
    <w:rsid w:val="00A84FA1"/>
    <w:rsid w:val="00A90A4A"/>
    <w:rsid w:val="00A90B9B"/>
    <w:rsid w:val="00A95EA7"/>
    <w:rsid w:val="00A96717"/>
    <w:rsid w:val="00A96885"/>
    <w:rsid w:val="00A97476"/>
    <w:rsid w:val="00AA0107"/>
    <w:rsid w:val="00AA07E8"/>
    <w:rsid w:val="00AA26F9"/>
    <w:rsid w:val="00AA63E8"/>
    <w:rsid w:val="00AA6E6A"/>
    <w:rsid w:val="00AB0890"/>
    <w:rsid w:val="00AB3DFE"/>
    <w:rsid w:val="00AB6B6C"/>
    <w:rsid w:val="00AC2D96"/>
    <w:rsid w:val="00AC2E44"/>
    <w:rsid w:val="00AC3F3E"/>
    <w:rsid w:val="00AC5BA7"/>
    <w:rsid w:val="00AC71F4"/>
    <w:rsid w:val="00AD2D06"/>
    <w:rsid w:val="00AD6239"/>
    <w:rsid w:val="00AE2C8C"/>
    <w:rsid w:val="00AE3083"/>
    <w:rsid w:val="00AE3969"/>
    <w:rsid w:val="00AE51B1"/>
    <w:rsid w:val="00AF0CC3"/>
    <w:rsid w:val="00AF2885"/>
    <w:rsid w:val="00AF4A20"/>
    <w:rsid w:val="00B0197A"/>
    <w:rsid w:val="00B02278"/>
    <w:rsid w:val="00B07BB4"/>
    <w:rsid w:val="00B1063B"/>
    <w:rsid w:val="00B110C1"/>
    <w:rsid w:val="00B1553B"/>
    <w:rsid w:val="00B16937"/>
    <w:rsid w:val="00B2205E"/>
    <w:rsid w:val="00B22500"/>
    <w:rsid w:val="00B24882"/>
    <w:rsid w:val="00B2547B"/>
    <w:rsid w:val="00B269E3"/>
    <w:rsid w:val="00B26F7D"/>
    <w:rsid w:val="00B3612C"/>
    <w:rsid w:val="00B4537F"/>
    <w:rsid w:val="00B46923"/>
    <w:rsid w:val="00B51300"/>
    <w:rsid w:val="00B527BD"/>
    <w:rsid w:val="00B54E72"/>
    <w:rsid w:val="00B61081"/>
    <w:rsid w:val="00B62BE5"/>
    <w:rsid w:val="00B64512"/>
    <w:rsid w:val="00B64C77"/>
    <w:rsid w:val="00B66703"/>
    <w:rsid w:val="00B67C25"/>
    <w:rsid w:val="00B70D74"/>
    <w:rsid w:val="00B744DC"/>
    <w:rsid w:val="00B76288"/>
    <w:rsid w:val="00B764EC"/>
    <w:rsid w:val="00B82E8C"/>
    <w:rsid w:val="00B851E6"/>
    <w:rsid w:val="00B86D5A"/>
    <w:rsid w:val="00B904CF"/>
    <w:rsid w:val="00B94D29"/>
    <w:rsid w:val="00B97486"/>
    <w:rsid w:val="00B97FC4"/>
    <w:rsid w:val="00BA0183"/>
    <w:rsid w:val="00BA148F"/>
    <w:rsid w:val="00BA2168"/>
    <w:rsid w:val="00BA286F"/>
    <w:rsid w:val="00BA78B2"/>
    <w:rsid w:val="00BB2B52"/>
    <w:rsid w:val="00BB2C90"/>
    <w:rsid w:val="00BB2D45"/>
    <w:rsid w:val="00BB3DB4"/>
    <w:rsid w:val="00BB6E45"/>
    <w:rsid w:val="00BC12A9"/>
    <w:rsid w:val="00BC46A3"/>
    <w:rsid w:val="00BC5DFA"/>
    <w:rsid w:val="00BD085B"/>
    <w:rsid w:val="00BD30CE"/>
    <w:rsid w:val="00BD3848"/>
    <w:rsid w:val="00BD6E03"/>
    <w:rsid w:val="00BD6E21"/>
    <w:rsid w:val="00BE27F6"/>
    <w:rsid w:val="00BE46CA"/>
    <w:rsid w:val="00BE56FF"/>
    <w:rsid w:val="00BE64EC"/>
    <w:rsid w:val="00BF344C"/>
    <w:rsid w:val="00BF34C2"/>
    <w:rsid w:val="00BF3CF6"/>
    <w:rsid w:val="00BF639D"/>
    <w:rsid w:val="00C0047E"/>
    <w:rsid w:val="00C00FA1"/>
    <w:rsid w:val="00C033C7"/>
    <w:rsid w:val="00C0590F"/>
    <w:rsid w:val="00C06671"/>
    <w:rsid w:val="00C07819"/>
    <w:rsid w:val="00C12574"/>
    <w:rsid w:val="00C14A44"/>
    <w:rsid w:val="00C14CFA"/>
    <w:rsid w:val="00C20A82"/>
    <w:rsid w:val="00C23132"/>
    <w:rsid w:val="00C23C9C"/>
    <w:rsid w:val="00C24C16"/>
    <w:rsid w:val="00C25817"/>
    <w:rsid w:val="00C349C3"/>
    <w:rsid w:val="00C36D86"/>
    <w:rsid w:val="00C37A0C"/>
    <w:rsid w:val="00C44B01"/>
    <w:rsid w:val="00C44C02"/>
    <w:rsid w:val="00C53434"/>
    <w:rsid w:val="00C554F4"/>
    <w:rsid w:val="00C61A19"/>
    <w:rsid w:val="00C61B9F"/>
    <w:rsid w:val="00C62AB3"/>
    <w:rsid w:val="00C63247"/>
    <w:rsid w:val="00C64BC4"/>
    <w:rsid w:val="00C7059F"/>
    <w:rsid w:val="00C74AAF"/>
    <w:rsid w:val="00C80D97"/>
    <w:rsid w:val="00C81515"/>
    <w:rsid w:val="00C923F0"/>
    <w:rsid w:val="00C931F2"/>
    <w:rsid w:val="00C933AE"/>
    <w:rsid w:val="00C94FFF"/>
    <w:rsid w:val="00C963F8"/>
    <w:rsid w:val="00CA09C3"/>
    <w:rsid w:val="00CA0A0E"/>
    <w:rsid w:val="00CA127F"/>
    <w:rsid w:val="00CA5C4C"/>
    <w:rsid w:val="00CB21F7"/>
    <w:rsid w:val="00CB2B1D"/>
    <w:rsid w:val="00CB3CA0"/>
    <w:rsid w:val="00CB76BA"/>
    <w:rsid w:val="00CC312E"/>
    <w:rsid w:val="00CC6C84"/>
    <w:rsid w:val="00CD15B4"/>
    <w:rsid w:val="00CD5431"/>
    <w:rsid w:val="00CD5DF2"/>
    <w:rsid w:val="00CE1775"/>
    <w:rsid w:val="00CE2174"/>
    <w:rsid w:val="00CF080B"/>
    <w:rsid w:val="00CF31E8"/>
    <w:rsid w:val="00CF34B2"/>
    <w:rsid w:val="00CF3A18"/>
    <w:rsid w:val="00D035F3"/>
    <w:rsid w:val="00D04072"/>
    <w:rsid w:val="00D11F87"/>
    <w:rsid w:val="00D12772"/>
    <w:rsid w:val="00D1474F"/>
    <w:rsid w:val="00D17B77"/>
    <w:rsid w:val="00D2275A"/>
    <w:rsid w:val="00D23170"/>
    <w:rsid w:val="00D23B2C"/>
    <w:rsid w:val="00D26E30"/>
    <w:rsid w:val="00D30023"/>
    <w:rsid w:val="00D322C7"/>
    <w:rsid w:val="00D3252F"/>
    <w:rsid w:val="00D36F53"/>
    <w:rsid w:val="00D412DD"/>
    <w:rsid w:val="00D4438B"/>
    <w:rsid w:val="00D52A4D"/>
    <w:rsid w:val="00D537D0"/>
    <w:rsid w:val="00D53B56"/>
    <w:rsid w:val="00D55FF4"/>
    <w:rsid w:val="00D56F8B"/>
    <w:rsid w:val="00D601AA"/>
    <w:rsid w:val="00D60336"/>
    <w:rsid w:val="00D612CB"/>
    <w:rsid w:val="00D616DD"/>
    <w:rsid w:val="00D618E4"/>
    <w:rsid w:val="00D6307F"/>
    <w:rsid w:val="00D64032"/>
    <w:rsid w:val="00D65A62"/>
    <w:rsid w:val="00D6661A"/>
    <w:rsid w:val="00D7458F"/>
    <w:rsid w:val="00D75B42"/>
    <w:rsid w:val="00D76A02"/>
    <w:rsid w:val="00D855D2"/>
    <w:rsid w:val="00D87AB1"/>
    <w:rsid w:val="00D90839"/>
    <w:rsid w:val="00D9322A"/>
    <w:rsid w:val="00D93607"/>
    <w:rsid w:val="00D936E8"/>
    <w:rsid w:val="00DA029E"/>
    <w:rsid w:val="00DB736C"/>
    <w:rsid w:val="00DC1AA3"/>
    <w:rsid w:val="00DC2234"/>
    <w:rsid w:val="00DC2657"/>
    <w:rsid w:val="00DC3B82"/>
    <w:rsid w:val="00DC6548"/>
    <w:rsid w:val="00DC791A"/>
    <w:rsid w:val="00DD572D"/>
    <w:rsid w:val="00DD6D82"/>
    <w:rsid w:val="00DD739A"/>
    <w:rsid w:val="00DE3E8A"/>
    <w:rsid w:val="00DE5F7D"/>
    <w:rsid w:val="00DF09BC"/>
    <w:rsid w:val="00DF2655"/>
    <w:rsid w:val="00DF5892"/>
    <w:rsid w:val="00E00977"/>
    <w:rsid w:val="00E011EB"/>
    <w:rsid w:val="00E0255F"/>
    <w:rsid w:val="00E031AE"/>
    <w:rsid w:val="00E03419"/>
    <w:rsid w:val="00E06967"/>
    <w:rsid w:val="00E1200E"/>
    <w:rsid w:val="00E15BD7"/>
    <w:rsid w:val="00E16B48"/>
    <w:rsid w:val="00E17164"/>
    <w:rsid w:val="00E207D5"/>
    <w:rsid w:val="00E24F25"/>
    <w:rsid w:val="00E25D50"/>
    <w:rsid w:val="00E2712B"/>
    <w:rsid w:val="00E27288"/>
    <w:rsid w:val="00E27CE3"/>
    <w:rsid w:val="00E30D01"/>
    <w:rsid w:val="00E31A53"/>
    <w:rsid w:val="00E3314F"/>
    <w:rsid w:val="00E4034A"/>
    <w:rsid w:val="00E40929"/>
    <w:rsid w:val="00E415F6"/>
    <w:rsid w:val="00E419DB"/>
    <w:rsid w:val="00E444A1"/>
    <w:rsid w:val="00E53510"/>
    <w:rsid w:val="00E53C0B"/>
    <w:rsid w:val="00E552ED"/>
    <w:rsid w:val="00E56896"/>
    <w:rsid w:val="00E6204A"/>
    <w:rsid w:val="00E649FD"/>
    <w:rsid w:val="00E654FF"/>
    <w:rsid w:val="00E7074C"/>
    <w:rsid w:val="00E713FA"/>
    <w:rsid w:val="00E747F7"/>
    <w:rsid w:val="00E7623E"/>
    <w:rsid w:val="00E83621"/>
    <w:rsid w:val="00E8556E"/>
    <w:rsid w:val="00E911C4"/>
    <w:rsid w:val="00EB09B8"/>
    <w:rsid w:val="00EB158F"/>
    <w:rsid w:val="00EC6271"/>
    <w:rsid w:val="00EC7A93"/>
    <w:rsid w:val="00ED64E5"/>
    <w:rsid w:val="00EE290B"/>
    <w:rsid w:val="00EE30AE"/>
    <w:rsid w:val="00EE4110"/>
    <w:rsid w:val="00EE694B"/>
    <w:rsid w:val="00EE7176"/>
    <w:rsid w:val="00EF4779"/>
    <w:rsid w:val="00F07DD1"/>
    <w:rsid w:val="00F16154"/>
    <w:rsid w:val="00F178E6"/>
    <w:rsid w:val="00F22C52"/>
    <w:rsid w:val="00F25CB3"/>
    <w:rsid w:val="00F30544"/>
    <w:rsid w:val="00F3109F"/>
    <w:rsid w:val="00F34A50"/>
    <w:rsid w:val="00F351E6"/>
    <w:rsid w:val="00F36D02"/>
    <w:rsid w:val="00F37555"/>
    <w:rsid w:val="00F45136"/>
    <w:rsid w:val="00F505E4"/>
    <w:rsid w:val="00F51A96"/>
    <w:rsid w:val="00F51F3F"/>
    <w:rsid w:val="00F54734"/>
    <w:rsid w:val="00F60451"/>
    <w:rsid w:val="00F645D0"/>
    <w:rsid w:val="00F65670"/>
    <w:rsid w:val="00F65D27"/>
    <w:rsid w:val="00F65FC9"/>
    <w:rsid w:val="00F67F3C"/>
    <w:rsid w:val="00F70F62"/>
    <w:rsid w:val="00F71E38"/>
    <w:rsid w:val="00F80F06"/>
    <w:rsid w:val="00F81F0F"/>
    <w:rsid w:val="00F821BF"/>
    <w:rsid w:val="00F86687"/>
    <w:rsid w:val="00F95E73"/>
    <w:rsid w:val="00FA0AEA"/>
    <w:rsid w:val="00FA3158"/>
    <w:rsid w:val="00FA321A"/>
    <w:rsid w:val="00FA3409"/>
    <w:rsid w:val="00FA4B9B"/>
    <w:rsid w:val="00FA64FE"/>
    <w:rsid w:val="00FB1BDE"/>
    <w:rsid w:val="00FB24C8"/>
    <w:rsid w:val="00FB739F"/>
    <w:rsid w:val="00FC0E59"/>
    <w:rsid w:val="00FC11A3"/>
    <w:rsid w:val="00FC186B"/>
    <w:rsid w:val="00FC453E"/>
    <w:rsid w:val="00FC659C"/>
    <w:rsid w:val="00FD50F2"/>
    <w:rsid w:val="00FE56F6"/>
    <w:rsid w:val="00FF253C"/>
    <w:rsid w:val="00FF2609"/>
    <w:rsid w:val="00FF50E9"/>
    <w:rsid w:val="00FF6F14"/>
    <w:rsid w:val="00FF7ED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34E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357677"/>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357677"/>
    <w:pPr>
      <w:widowControl w:val="0"/>
      <w:autoSpaceDE w:val="0"/>
      <w:autoSpaceDN w:val="0"/>
      <w:adjustRightInd w:val="0"/>
      <w:spacing w:after="0" w:line="240" w:lineRule="auto"/>
    </w:pPr>
    <w:rPr>
      <w:rFonts w:ascii="Calibri" w:eastAsiaTheme="minorEastAsia" w:hAnsi="Calibri" w:cs="Calibri"/>
      <w:b/>
      <w:bCs/>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A66FE9DE74D2C90B8BFA12058A96F6C5462716420F7012641A8A37674AA6A96C7D0B055E7DDF96By14CL" TargetMode="External"/><Relationship Id="rId13" Type="http://schemas.openxmlformats.org/officeDocument/2006/relationships/hyperlink" Target="consultantplus://offline/ref=CA66FE9DE74D2C90B8BFA12058A96F6C5462716420F7012641A8A37674AA6A96C7D0B055E7DDF96Ay14AL"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onsultantplus://offline/ref=CA66FE9DE74D2C90B8BFA12058A96F6C5462716420F7012641A8A37674AA6A96C7D0B055E7DDF968y14BL" TargetMode="External"/><Relationship Id="rId12" Type="http://schemas.openxmlformats.org/officeDocument/2006/relationships/hyperlink" Target="consultantplus://offline/ref=CA66FE9DE74D2C90B8BFA12058A96F6C5462716420F7012641A8A37674AA6A96C7D0B055E7DDF96By149L" TargetMode="External"/><Relationship Id="rId17" Type="http://schemas.openxmlformats.org/officeDocument/2006/relationships/hyperlink" Target="consultantplus://offline/ref=CA66FE9DE74D2C90B8BFA12058A96F6C5462716420F7012641A8A37674AA6A96C7D0B055E7DDF96Ay146L" TargetMode="External"/><Relationship Id="rId2" Type="http://schemas.openxmlformats.org/officeDocument/2006/relationships/settings" Target="settings.xml"/><Relationship Id="rId16" Type="http://schemas.openxmlformats.org/officeDocument/2006/relationships/hyperlink" Target="consultantplus://offline/ref=CA66FE9DE74D2C90B8BFA12058A96F6C5462716420F7012641A8A37674AA6A96C7D0B055E7DDF96Dy14EL" TargetMode="External"/><Relationship Id="rId1" Type="http://schemas.openxmlformats.org/officeDocument/2006/relationships/styles" Target="styles.xml"/><Relationship Id="rId6" Type="http://schemas.openxmlformats.org/officeDocument/2006/relationships/hyperlink" Target="consultantplus://offline/ref=CA66FE9DE74D2C90B8BFA12058A96F6C5463796320F4012641A8A37674AA6A96C7D0B055E7DDF969y146L" TargetMode="External"/><Relationship Id="rId11" Type="http://schemas.openxmlformats.org/officeDocument/2006/relationships/hyperlink" Target="consultantplus://offline/ref=CA66FE9DE74D2C90B8BFA12058A96F6C5463796320F4012641A8A37674AA6A96C7D0B055E7DDF969y146L" TargetMode="External"/><Relationship Id="rId5" Type="http://schemas.openxmlformats.org/officeDocument/2006/relationships/hyperlink" Target="consultantplus://offline/ref=CA66FE9DE74D2C90B8BFA12058A96F6C5462716420F7012641A8A37674AA6A96C7D0B055E7DDF968y14FL" TargetMode="External"/><Relationship Id="rId15" Type="http://schemas.openxmlformats.org/officeDocument/2006/relationships/hyperlink" Target="consultantplus://offline/ref=CA66FE9DE74D2C90B8BFA12058A96F6C5462716420F7012641A8A37674AA6A96C7D0B055E7DDF96Dy14FL" TargetMode="External"/><Relationship Id="rId10" Type="http://schemas.openxmlformats.org/officeDocument/2006/relationships/hyperlink" Target="consultantplus://offline/ref=CA66FE9DE74D2C90B8BFA12058A96F6C5462716420F7012641A8A37674AA6A96C7D0B055E7DDF96By14DL" TargetMode="External"/><Relationship Id="rId19" Type="http://schemas.openxmlformats.org/officeDocument/2006/relationships/theme" Target="theme/theme1.xml"/><Relationship Id="rId4" Type="http://schemas.openxmlformats.org/officeDocument/2006/relationships/hyperlink" Target="consultantplus://offline/ref=CA66FE9DE74D2C90B8BFA12058A96F6C54607A6022F0012641A8A37674AA6A96C7D0B055E7DDFA6Ay14FL" TargetMode="External"/><Relationship Id="rId9" Type="http://schemas.openxmlformats.org/officeDocument/2006/relationships/hyperlink" Target="consultantplus://offline/ref=CA66FE9DE74D2C90B8BFA12058A96F6C5462716420F7012641A8A37674AA6A96C7D0B055E7DDF96By146L" TargetMode="External"/><Relationship Id="rId14" Type="http://schemas.openxmlformats.org/officeDocument/2006/relationships/hyperlink" Target="consultantplus://offline/ref=CA66FE9DE74D2C90B8BFA12058A96F6C5462716420F7012641A8A37674AA6A96C7D0B055E7DDF96Ay147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133</TotalTime>
  <Pages>4</Pages>
  <Words>2162</Words>
  <Characters>12328</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14462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Протопопова</dc:creator>
  <cp:lastModifiedBy>User</cp:lastModifiedBy>
  <cp:revision>4</cp:revision>
  <cp:lastPrinted>2012-03-14T11:57:00Z</cp:lastPrinted>
  <dcterms:created xsi:type="dcterms:W3CDTF">2012-03-14T11:56:00Z</dcterms:created>
  <dcterms:modified xsi:type="dcterms:W3CDTF">2014-04-15T09:27:00Z</dcterms:modified>
</cp:coreProperties>
</file>